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C3D98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ПРАВИЛА ВНУТРЕННЕГО РАСПОРЯДКА ДЛЯ ПАЦИЕНТОВ</w:t>
      </w:r>
      <w:r>
        <w:rPr>
          <w:rFonts w:hint="default" w:ascii="Times New Roman" w:hAnsi="Times New Roman" w:cs="Times New Roman"/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КГБУЗ «Городская больница № 2, г. Бийск»</w:t>
      </w:r>
      <w:r>
        <w:rPr>
          <w:rFonts w:hint="default" w:ascii="Times New Roman" w:hAnsi="Times New Roman" w:cs="Times New Roman"/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br w:type="textWrapping"/>
      </w:r>
      <w:r>
        <w:rPr>
          <w:rFonts w:hint="default" w:ascii="Times New Roman" w:hAnsi="Times New Roman" w:cs="Times New Roman"/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Глава 1.</w:t>
      </w:r>
    </w:p>
    <w:p w14:paraId="66AB3FA1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0" w:name="bookmark1"/>
      <w:bookmarkStart w:id="1" w:name="bookmark0"/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ОБЩИЕ ПОЛОЖЕНИЯ</w:t>
      </w:r>
      <w:bookmarkEnd w:id="0"/>
      <w:bookmarkEnd w:id="1"/>
    </w:p>
    <w:p w14:paraId="33ABF273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4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Правила внутреннего распорядка для пациентов КГБУЗ «Городская больница № 2, г. Бийск» (далее - Правила) - являются организационно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 xml:space="preserve">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-правовым документом, определяющим в соответствии с законодательством Российской Федерации в сфере здравоохранения порядок обращения пациента в стационар, госпитализации и выписки, права и обязанности пациента, правила поведения в стационаре, осуществление выдачи справок, выписок из медицинской документации учреждением здравоохранения и распространяет своё действие на всех пациентов, находящихся в стационаре, а также на обращающихся за медицинской помощью.</w:t>
      </w:r>
    </w:p>
    <w:p w14:paraId="0FBBBE6A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Внутренний распорядок определяется нормативными правовыми актами органов государственной (исполнительной) власти Российской Федерации и Алтайского края, настоящими Правилами, приказами и' распоряжениями главного врача, распоряжениями (указаниями) руководителей структурных подразделений и иными локальными нормативными актами.</w:t>
      </w:r>
    </w:p>
    <w:p w14:paraId="42419F41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Настоящие Правила обязательны как для персонала больницы так и для пациентов, а также иных лиц, обратившихся в КГБУЗ «Городская больница № 2, г. Бийск» или её структурные подразделения для оказания им медицинской помощи либо для посещения больных, находящихся в стационаре.</w:t>
      </w:r>
    </w:p>
    <w:p w14:paraId="3392BF4B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Настоящие Правила разработаны в целях реализации, предусмотренных законом прав пациента, создания наиболее благоприятных возможностей оказания пациенту своевременной медицинской помощи надлежащего объёма и качества.</w:t>
      </w:r>
    </w:p>
    <w:p w14:paraId="68698905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 настоящими правилами можно ознакомиться на сайте больницы в сети «Интернет» и в информационном бюллетене, находящимся в приёмном покое и каждом отделении.</w:t>
      </w:r>
    </w:p>
    <w:p w14:paraId="1E8AAE96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48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больнице стационарная медицинская помощь оказывается по адресам:</w:t>
      </w:r>
      <w:r>
        <w:rPr>
          <w:rFonts w:hint="default" w:ascii="Times New Roman" w:hAnsi="Times New Roman" w:eastAsia="LatoWeb" w:cs="Times New Roman"/>
          <w:i w:val="0"/>
          <w:iCs w:val="0"/>
          <w:caps w:val="0"/>
          <w:color w:val="0B1F33"/>
          <w:spacing w:val="0"/>
          <w:sz w:val="24"/>
          <w:szCs w:val="24"/>
          <w:shd w:val="clear" w:fill="FFFFFF"/>
        </w:rPr>
        <w:t xml:space="preserve"> Алтайский край, г. Бийск,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ул. Ленинградская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>,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94 и ул. </w:t>
      </w:r>
      <w:r>
        <w:rPr>
          <w:rFonts w:hint="default" w:ascii="Times New Roman" w:hAnsi="Times New Roman" w:eastAsia="LatoWeb" w:cs="Times New Roman"/>
          <w:i w:val="0"/>
          <w:iCs w:val="0"/>
          <w:caps w:val="0"/>
          <w:color w:val="0B1F33"/>
          <w:spacing w:val="0"/>
          <w:sz w:val="24"/>
          <w:szCs w:val="24"/>
          <w:shd w:val="clear" w:fill="FFFFFF"/>
        </w:rPr>
        <w:t xml:space="preserve"> Степана Разина, 61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 (экстренная и плановая в условиях стационара);</w:t>
      </w:r>
    </w:p>
    <w:p w14:paraId="3BFA1440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48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 правилами пациент либо его законный представитель знакомятся на информационном стенде (в информационном бюллетене), в стационарных структурных подразделениях при поступлении на лечение - под роспись в медицинской документации.</w:t>
      </w:r>
    </w:p>
    <w:p w14:paraId="0E39E303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Глава 2.</w:t>
      </w:r>
    </w:p>
    <w:p w14:paraId="086F3C6D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2" w:name="bookmark3"/>
      <w:bookmarkStart w:id="3" w:name="bookmark2"/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ПОРЯДОК ОБРАЩЕНИЯ ПАЦИЕНТА</w:t>
      </w:r>
      <w:bookmarkEnd w:id="2"/>
      <w:bookmarkEnd w:id="3"/>
    </w:p>
    <w:p w14:paraId="7458A66D"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auto"/>
        <w:tabs>
          <w:tab w:val="left" w:pos="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учреждении оказываются амбулаторная (экстренная и неотложная амбулаторно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softHyphen/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поликлиническая помощь в условиях приёмного покоя при отсутствии показаний для госпитализации) и стационарная медицинская помощь (первичная и специализированная медико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softHyphen/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санитарная помощь).</w:t>
      </w:r>
    </w:p>
    <w:p w14:paraId="5EA422F2"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auto"/>
        <w:tabs>
          <w:tab w:val="left" w:pos="4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случае самостоятельного обращения граждан либо доставлении их в учреждение по экстренным показаниям, врачом приёмного отделения больницы оказывается необходимая неотложная и первая медицинская помощь, решается вопрос о госпитализации. Дежурный врач обязан немедленно поставить в известность дежурного УВД по телефону 02 о поступлении пациента, в отношении которого имеются достаточные основания полагать, что вред его здоровью причинен в результате противоправных действий.</w:t>
      </w:r>
    </w:p>
    <w:p w14:paraId="449C23B3"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auto"/>
        <w:tabs>
          <w:tab w:val="left" w:pos="6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Иностранным гражданам в случае возникновения состояний, представляющих непосредственную угрозу жизни или требующих срочного медицинского вмешательства (острое заболевание, последствия несчастных случаев, травм, отравлений), медицинская помощь иностранным гражданам оказывается в объёме необходимом для устранения угрозы жизни и/или снятия острой боли. После выхода из указанных состояний иностранным гражданам, не имеющим полиса ОМС, может быть оказана плановая медицинская помощь на платной основе.</w:t>
      </w:r>
    </w:p>
    <w:p w14:paraId="4E285620"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auto"/>
        <w:tabs>
          <w:tab w:val="left" w:pos="4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Общие правила поведения пациентов и посетителей включают в себя правила о том, что в помещениях больницы и его структурных подразделений запрещается:</w:t>
      </w:r>
    </w:p>
    <w:p w14:paraId="3E016642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нахождение в верхней одежде, без сменной обуви (или бахил);</w:t>
      </w:r>
    </w:p>
    <w:p w14:paraId="656FF37F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курение в здании, помещениях и на территории больницы;</w:t>
      </w:r>
    </w:p>
    <w:p w14:paraId="647C5704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0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распитие спиртных напитков, употребление наркотических средств, психотропных и токсических веществ;</w:t>
      </w:r>
    </w:p>
    <w:p w14:paraId="02178901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0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появление в состоянии алкогольного, наркотического и токсического опьянения, за исключением необходимости в экстренной и неотложной медицинской помощи;</w:t>
      </w:r>
    </w:p>
    <w:p w14:paraId="439CAFBB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играть в азартные игры;</w:t>
      </w:r>
    </w:p>
    <w:p w14:paraId="5333F185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16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>-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громко разговаривать, шуметь, хлопать дверьми;</w:t>
      </w:r>
    </w:p>
    <w:p w14:paraId="2B875809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пользование мобильной связью при нахождении на приёме у врача, во время выполнения процедур, манипуляций, обследований;</w:t>
      </w:r>
    </w:p>
    <w:p w14:paraId="3DE05D5A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пользование служебными телефонами;</w:t>
      </w:r>
    </w:p>
    <w:p w14:paraId="75ED7D08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выбрасывание мусора, отходов в непредназначенные для этого места;</w:t>
      </w:r>
    </w:p>
    <w:p w14:paraId="25AF7436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пользование электронагревательными приборами, кипятильниками, личными электрочайниками.</w:t>
      </w:r>
    </w:p>
    <w:p w14:paraId="3FB99F5B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Глава 3</w:t>
      </w:r>
    </w:p>
    <w:p w14:paraId="50F5AC09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4" w:name="bookmark5"/>
      <w:bookmarkStart w:id="5" w:name="bookmark4"/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ПОРЯДОК ГОСПИТАЛИЗАЦИИ И ВЫПИСКИ ПАЦИЕНТА</w:t>
      </w:r>
      <w:bookmarkEnd w:id="4"/>
      <w:bookmarkEnd w:id="5"/>
    </w:p>
    <w:p w14:paraId="19FFE05A">
      <w:pPr>
        <w:pStyle w:val="6"/>
        <w:keepNext w:val="0"/>
        <w:keepLines w:val="0"/>
        <w:pageBreakBefore w:val="0"/>
        <w:widowControl w:val="0"/>
        <w:numPr>
          <w:ilvl w:val="0"/>
          <w:numId w:val="4"/>
        </w:numPr>
        <w:shd w:val="clear" w:color="auto" w:fill="auto"/>
        <w:tabs>
          <w:tab w:val="left" w:pos="5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Госпитализация в стационар осуществляется в следующих формах:</w:t>
      </w:r>
    </w:p>
    <w:p w14:paraId="621CE041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 направлению на плановую госпитализацию;</w:t>
      </w:r>
    </w:p>
    <w:p w14:paraId="1222AC92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 экстренным показаниям службой ССМП или по направлению врачей медицинских учреждений;</w:t>
      </w:r>
    </w:p>
    <w:p w14:paraId="52A9F33F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порядке перевода из других медицинских учреждений;</w:t>
      </w:r>
    </w:p>
    <w:p w14:paraId="0FA214A8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самостоятельное обращение больных.</w:t>
      </w:r>
    </w:p>
    <w:p w14:paraId="7A02E133">
      <w:pPr>
        <w:pStyle w:val="6"/>
        <w:keepNext w:val="0"/>
        <w:keepLines w:val="0"/>
        <w:pageBreakBefore w:val="0"/>
        <w:widowControl w:val="0"/>
        <w:numPr>
          <w:ilvl w:val="0"/>
          <w:numId w:val="4"/>
        </w:numPr>
        <w:shd w:val="clear" w:color="auto" w:fill="auto"/>
        <w:tabs>
          <w:tab w:val="left" w:pos="5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Плановая госпитализация пациентов за счёт средств ОМС осуществляется при предъявлении страхового полиса обязательного медицинского страхования и документа удостоверяющего личность, за исключением госпитализации в случае возникновения состояний, представляющих непосредственную угрозу жизни или требующих срочного медицинского вмешательства.</w:t>
      </w:r>
    </w:p>
    <w:p w14:paraId="5A1B6CE2">
      <w:pPr>
        <w:pStyle w:val="6"/>
        <w:keepNext w:val="0"/>
        <w:keepLines w:val="0"/>
        <w:pageBreakBefore w:val="0"/>
        <w:widowControl w:val="0"/>
        <w:numPr>
          <w:ilvl w:val="0"/>
          <w:numId w:val="4"/>
        </w:numPr>
        <w:shd w:val="clear" w:color="auto" w:fill="auto"/>
        <w:tabs>
          <w:tab w:val="left" w:pos="5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Плановая госпитализация пациентов может осуществляться за счёт средств, от приносящей доход деятельности, при наличии договора на оказание медицинских услуг между организацией и больницей, направления на госпитализацию. Информация о наличии договоров, объёмах и видах медицинской помощи пациентам по платным услугам предоставляется в отделения экономистом.</w:t>
      </w:r>
    </w:p>
    <w:p w14:paraId="66780BEB">
      <w:pPr>
        <w:pStyle w:val="6"/>
        <w:keepNext w:val="0"/>
        <w:keepLines w:val="0"/>
        <w:pageBreakBefore w:val="0"/>
        <w:widowControl w:val="0"/>
        <w:numPr>
          <w:ilvl w:val="0"/>
          <w:numId w:val="4"/>
        </w:numPr>
        <w:shd w:val="clear" w:color="auto" w:fill="auto"/>
        <w:tabs>
          <w:tab w:val="left" w:pos="5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 плановой госпитализации при себе необходимо иметь следующие документы:</w:t>
      </w:r>
    </w:p>
    <w:p w14:paraId="3A025945">
      <w:pPr>
        <w:pStyle w:val="6"/>
        <w:keepNext w:val="0"/>
        <w:keepLines w:val="0"/>
        <w:pageBreakBefore w:val="0"/>
        <w:widowControl w:val="0"/>
        <w:numPr>
          <w:ilvl w:val="0"/>
          <w:numId w:val="5"/>
        </w:numPr>
        <w:shd w:val="clear" w:color="auto" w:fill="auto"/>
        <w:tabs>
          <w:tab w:val="left" w:pos="3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Направление от врача поликлиники;</w:t>
      </w:r>
    </w:p>
    <w:p w14:paraId="27BD28B7">
      <w:pPr>
        <w:pStyle w:val="6"/>
        <w:keepNext w:val="0"/>
        <w:keepLines w:val="0"/>
        <w:pageBreakBefore w:val="0"/>
        <w:widowControl w:val="0"/>
        <w:numPr>
          <w:ilvl w:val="0"/>
          <w:numId w:val="5"/>
        </w:numPr>
        <w:shd w:val="clear" w:color="auto" w:fill="auto"/>
        <w:tabs>
          <w:tab w:val="left" w:pos="3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Паспорт;</w:t>
      </w:r>
    </w:p>
    <w:p w14:paraId="7A187178">
      <w:pPr>
        <w:pStyle w:val="6"/>
        <w:keepNext w:val="0"/>
        <w:keepLines w:val="0"/>
        <w:pageBreakBefore w:val="0"/>
        <w:widowControl w:val="0"/>
        <w:numPr>
          <w:ilvl w:val="0"/>
          <w:numId w:val="5"/>
        </w:numPr>
        <w:shd w:val="clear" w:color="auto" w:fill="auto"/>
        <w:tabs>
          <w:tab w:val="left" w:pos="3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Страховой медицинский полис (либо направление по платным услугам);</w:t>
      </w:r>
    </w:p>
    <w:p w14:paraId="3375D34B">
      <w:pPr>
        <w:pStyle w:val="6"/>
        <w:keepNext w:val="0"/>
        <w:keepLines w:val="0"/>
        <w:pageBreakBefore w:val="0"/>
        <w:widowControl w:val="0"/>
        <w:numPr>
          <w:ilvl w:val="0"/>
          <w:numId w:val="5"/>
        </w:numPr>
        <w:shd w:val="clear" w:color="auto" w:fill="auto"/>
        <w:tabs>
          <w:tab w:val="left" w:pos="3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Данные обследований;</w:t>
      </w:r>
    </w:p>
    <w:p w14:paraId="356564FC">
      <w:pPr>
        <w:pStyle w:val="6"/>
        <w:keepNext w:val="0"/>
        <w:keepLines w:val="0"/>
        <w:pageBreakBefore w:val="0"/>
        <w:widowControl w:val="0"/>
        <w:numPr>
          <w:ilvl w:val="0"/>
          <w:numId w:val="5"/>
        </w:numPr>
        <w:shd w:val="clear" w:color="auto" w:fill="auto"/>
        <w:tabs>
          <w:tab w:val="left" w:pos="3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Сертификат о прививках;</w:t>
      </w:r>
    </w:p>
    <w:p w14:paraId="5B638F87">
      <w:pPr>
        <w:pStyle w:val="6"/>
        <w:keepNext w:val="0"/>
        <w:keepLines w:val="0"/>
        <w:pageBreakBefore w:val="0"/>
        <w:widowControl w:val="0"/>
        <w:numPr>
          <w:ilvl w:val="0"/>
          <w:numId w:val="5"/>
        </w:numPr>
        <w:shd w:val="clear" w:color="auto" w:fill="auto"/>
        <w:tabs>
          <w:tab w:val="left" w:pos="3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Анализ крови на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>RW;</w:t>
      </w:r>
    </w:p>
    <w:p w14:paraId="70372E89">
      <w:pPr>
        <w:pStyle w:val="6"/>
        <w:keepNext w:val="0"/>
        <w:keepLines w:val="0"/>
        <w:pageBreakBefore w:val="0"/>
        <w:widowControl w:val="0"/>
        <w:numPr>
          <w:ilvl w:val="0"/>
          <w:numId w:val="6"/>
        </w:numPr>
        <w:shd w:val="clear" w:color="auto" w:fill="auto"/>
        <w:tabs>
          <w:tab w:val="left" w:pos="3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Кровь на ВИЧ (СПИД),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>Hbs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-антиген и гепатит С;</w:t>
      </w:r>
    </w:p>
    <w:p w14:paraId="0268F9BA">
      <w:pPr>
        <w:pStyle w:val="6"/>
        <w:keepNext w:val="0"/>
        <w:keepLines w:val="0"/>
        <w:pageBreakBefore w:val="0"/>
        <w:widowControl w:val="0"/>
        <w:numPr>
          <w:ilvl w:val="0"/>
          <w:numId w:val="6"/>
        </w:numPr>
        <w:shd w:val="clear" w:color="auto" w:fill="auto"/>
        <w:tabs>
          <w:tab w:val="left" w:pos="3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Данные флюорографического исследования (годность не более 1 года);</w:t>
      </w:r>
    </w:p>
    <w:p w14:paraId="3FDE14D3">
      <w:pPr>
        <w:pStyle w:val="6"/>
        <w:keepNext w:val="0"/>
        <w:keepLines w:val="0"/>
        <w:pageBreakBefore w:val="0"/>
        <w:widowControl w:val="0"/>
        <w:numPr>
          <w:ilvl w:val="0"/>
          <w:numId w:val="6"/>
        </w:numPr>
        <w:shd w:val="clear" w:color="auto" w:fill="auto"/>
        <w:tabs>
          <w:tab w:val="left" w:pos="47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Развернутый анализ крови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(Hb, Er, L-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лейкоформула, время свертываемости и длительность кровотечения, тромбоциты)</w:t>
      </w:r>
    </w:p>
    <w:p w14:paraId="0B3D0FFB">
      <w:pPr>
        <w:pStyle w:val="6"/>
        <w:keepNext w:val="0"/>
        <w:keepLines w:val="0"/>
        <w:pageBreakBefore w:val="0"/>
        <w:widowControl w:val="0"/>
        <w:numPr>
          <w:ilvl w:val="0"/>
          <w:numId w:val="6"/>
        </w:numPr>
        <w:shd w:val="clear" w:color="auto" w:fill="auto"/>
        <w:tabs>
          <w:tab w:val="left" w:pos="45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Общий анализ мочи;</w:t>
      </w:r>
    </w:p>
    <w:p w14:paraId="6F7918CF">
      <w:pPr>
        <w:pStyle w:val="6"/>
        <w:keepNext w:val="0"/>
        <w:keepLines w:val="0"/>
        <w:pageBreakBefore w:val="0"/>
        <w:widowControl w:val="0"/>
        <w:numPr>
          <w:ilvl w:val="0"/>
          <w:numId w:val="6"/>
        </w:numPr>
        <w:shd w:val="clear" w:color="auto" w:fill="auto"/>
        <w:tabs>
          <w:tab w:val="left" w:pos="45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Обследование кала на яйца глистов;</w:t>
      </w:r>
    </w:p>
    <w:p w14:paraId="54151242">
      <w:pPr>
        <w:pStyle w:val="6"/>
        <w:keepNext w:val="0"/>
        <w:keepLines w:val="0"/>
        <w:pageBreakBefore w:val="0"/>
        <w:widowControl w:val="0"/>
        <w:numPr>
          <w:ilvl w:val="0"/>
          <w:numId w:val="6"/>
        </w:numPr>
        <w:shd w:val="clear" w:color="auto" w:fill="auto"/>
        <w:tabs>
          <w:tab w:val="left" w:pos="45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Женщинам - осмотр гинеколога;</w:t>
      </w:r>
    </w:p>
    <w:p w14:paraId="669A41E8">
      <w:pPr>
        <w:pStyle w:val="6"/>
        <w:keepNext w:val="0"/>
        <w:keepLines w:val="0"/>
        <w:pageBreakBefore w:val="0"/>
        <w:widowControl w:val="0"/>
        <w:numPr>
          <w:ilvl w:val="0"/>
          <w:numId w:val="6"/>
        </w:numPr>
        <w:shd w:val="clear" w:color="auto" w:fill="auto"/>
        <w:tabs>
          <w:tab w:val="left" w:pos="45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ЭКГ;</w:t>
      </w:r>
    </w:p>
    <w:p w14:paraId="4375F67C">
      <w:pPr>
        <w:pStyle w:val="6"/>
        <w:keepNext w:val="0"/>
        <w:keepLines w:val="0"/>
        <w:pageBreakBefore w:val="0"/>
        <w:widowControl w:val="0"/>
        <w:numPr>
          <w:ilvl w:val="0"/>
          <w:numId w:val="6"/>
        </w:numPr>
        <w:shd w:val="clear" w:color="auto" w:fill="auto"/>
        <w:tabs>
          <w:tab w:val="left" w:pos="45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Заключение терапевта.</w:t>
      </w:r>
    </w:p>
    <w:p w14:paraId="5D1ABD5E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В случае, когда поступающий пациент является недееспособным или ограниченно дееспособным, его законным представителем, опекуном предъявляется документ о назначении опеки. Срок годности справок и анализов - 10 дней, кровь на ВИЧ,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Hbs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-антиген, гепатит С - 6 месяцев, данные флюорографии - не более 1 года. В случае загруженности отделения дата плановой госпитализации может быть перенесена в соответствии со сроками ожидания по ТПГГ.</w:t>
      </w:r>
    </w:p>
    <w:p w14:paraId="75EF5E44">
      <w:pPr>
        <w:pStyle w:val="6"/>
        <w:keepNext w:val="0"/>
        <w:keepLines w:val="0"/>
        <w:pageBreakBefore w:val="0"/>
        <w:widowControl w:val="0"/>
        <w:numPr>
          <w:ilvl w:val="0"/>
          <w:numId w:val="4"/>
        </w:numPr>
        <w:shd w:val="clear" w:color="auto" w:fill="auto"/>
        <w:tabs>
          <w:tab w:val="left" w:pos="5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Приём больных в стационар производится в порядке очерёдности (экстренные больные, участники ВОВ, боевых действий, инвалиды, ликвидаторы аварии на Чернобыльской АЭС - обслуживаются вне очереди):</w:t>
      </w:r>
    </w:p>
    <w:p w14:paraId="4A7E860E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экстренных больных - круглосуточно;</w:t>
      </w:r>
    </w:p>
    <w:p w14:paraId="7704FD29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плановых больных: - с 08.30 до 11.00, кроме субботы, воскресенья.</w:t>
      </w:r>
    </w:p>
    <w:p w14:paraId="069F7481">
      <w:pPr>
        <w:pStyle w:val="6"/>
        <w:keepNext w:val="0"/>
        <w:keepLines w:val="0"/>
        <w:pageBreakBefore w:val="0"/>
        <w:widowControl w:val="0"/>
        <w:numPr>
          <w:ilvl w:val="0"/>
          <w:numId w:val="4"/>
        </w:numPr>
        <w:shd w:val="clear" w:color="auto" w:fill="auto"/>
        <w:tabs>
          <w:tab w:val="left" w:pos="5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случае госпитализации больного в стационар врач приёмного отделения обязан выяснить сведения об эпидемическом окружении.</w:t>
      </w:r>
    </w:p>
    <w:p w14:paraId="44371FFB">
      <w:pPr>
        <w:pStyle w:val="6"/>
        <w:keepNext w:val="0"/>
        <w:keepLines w:val="0"/>
        <w:pageBreakBefore w:val="0"/>
        <w:widowControl w:val="0"/>
        <w:numPr>
          <w:ilvl w:val="0"/>
          <w:numId w:val="4"/>
        </w:numPr>
        <w:shd w:val="clear" w:color="auto" w:fill="auto"/>
        <w:tabs>
          <w:tab w:val="left" w:pos="5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 госпитализации оформляется медицинская карта стационарного больного.</w:t>
      </w:r>
    </w:p>
    <w:p w14:paraId="552BFE1D">
      <w:pPr>
        <w:pStyle w:val="6"/>
        <w:keepNext w:val="0"/>
        <w:keepLines w:val="0"/>
        <w:pageBreakBefore w:val="0"/>
        <w:widowControl w:val="0"/>
        <w:numPr>
          <w:ilvl w:val="0"/>
          <w:numId w:val="4"/>
        </w:numPr>
        <w:shd w:val="clear" w:color="auto" w:fill="auto"/>
        <w:tabs>
          <w:tab w:val="left" w:pos="54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Санитарную обработку больного в установленном порядке проводит младший или средний медицинский персонал приёмного покоя больницы (по показаниям).</w:t>
      </w:r>
    </w:p>
    <w:p w14:paraId="10427677">
      <w:pPr>
        <w:pStyle w:val="6"/>
        <w:keepNext w:val="0"/>
        <w:keepLines w:val="0"/>
        <w:pageBreakBefore w:val="0"/>
        <w:widowControl w:val="0"/>
        <w:numPr>
          <w:ilvl w:val="0"/>
          <w:numId w:val="4"/>
        </w:numPr>
        <w:shd w:val="clear" w:color="auto" w:fill="auto"/>
        <w:tabs>
          <w:tab w:val="left" w:pos="5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Средний медицинский персонал приёмного покоя обязан ознакомить пациента и/или его законных представителей, опекунов, попечителей с правилами внутреннего распорядка для пациентов больницы под роспись.</w:t>
      </w:r>
    </w:p>
    <w:p w14:paraId="2DD981ED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20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>3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.10. В случае отказа пациента от госпитализации дежурный врач оказывает больному необходимую медицинскую помощь и в журнале учёта приёма больных и отказов в госпитализации делает запись о состоянии больного, причинах отказа в госпитализации и принятых мерах, оформляет письменный отказ от медицинского вмешательства с подписью пациента и 2-х медицинских работников, присутствовавших при отказе. При взятии отказа от медицинского вмешательства (госпитализации) врач обязан разъяснить больному о последствиях отказа.</w:t>
      </w:r>
    </w:p>
    <w:p w14:paraId="3579B58C">
      <w:pPr>
        <w:pStyle w:val="6"/>
        <w:keepNext w:val="0"/>
        <w:keepLines w:val="0"/>
        <w:pageBreakBefore w:val="0"/>
        <w:widowControl w:val="0"/>
        <w:numPr>
          <w:ilvl w:val="0"/>
          <w:numId w:val="7"/>
        </w:numPr>
        <w:shd w:val="clear" w:color="auto" w:fill="auto"/>
        <w:tabs>
          <w:tab w:val="left" w:pos="6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Выписка производится ежедневно, кроме выходных и праздничных дней, лечащим врачом по согласованию с заведующим отделением. Выписка из больницы разрешается:</w:t>
      </w:r>
    </w:p>
    <w:p w14:paraId="67A81614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 улучшении, когда по состоянию здоровья больной может без ущерба для здоровья продолжать лечение в амбулаторно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 xml:space="preserve">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-поликлиническом учреждении или домашних условиях;</w:t>
      </w:r>
    </w:p>
    <w:p w14:paraId="25340546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 необходимости перевода больного в другое учреждение здравоохранения;</w:t>
      </w:r>
    </w:p>
    <w:p w14:paraId="183D6992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 письменному требованию родителей, либо другого законного представителя больного (опекуна, попечителя), если выписка не угрожает жизни и здоровью больного и не опасна для окружающих.</w:t>
      </w:r>
    </w:p>
    <w:p w14:paraId="50408F19">
      <w:pPr>
        <w:pStyle w:val="6"/>
        <w:keepNext w:val="0"/>
        <w:keepLines w:val="0"/>
        <w:pageBreakBefore w:val="0"/>
        <w:widowControl w:val="0"/>
        <w:numPr>
          <w:ilvl w:val="0"/>
          <w:numId w:val="7"/>
        </w:numPr>
        <w:shd w:val="clear" w:color="auto" w:fill="auto"/>
        <w:tabs>
          <w:tab w:val="left" w:pos="6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Медицинская карта стационарного больного после выписки пациента из стационара оформляется.и сдаётся на хранение в архив больницы.</w:t>
      </w:r>
    </w:p>
    <w:p w14:paraId="2DD8A706">
      <w:pPr>
        <w:pStyle w:val="6"/>
        <w:keepNext w:val="0"/>
        <w:keepLines w:val="0"/>
        <w:pageBreakBefore w:val="0"/>
        <w:widowControl w:val="0"/>
        <w:numPr>
          <w:ilvl w:val="0"/>
          <w:numId w:val="7"/>
        </w:numPr>
        <w:shd w:val="clear" w:color="auto" w:fill="auto"/>
        <w:tabs>
          <w:tab w:val="left" w:pos="6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 необходимости получения справки о пребывании (сроках пребывания) на стационарном лечении, выписки (копии) из медицинских документов и других документов необходимо обратиться с заявлением к главному врачу или заместителю главного врача по лечебной работе. При выписке пациента из стационара лечащий врач обязан пациенту на руки выдать выписку.</w:t>
      </w:r>
    </w:p>
    <w:p w14:paraId="01819BEB">
      <w:pPr>
        <w:pStyle w:val="6"/>
        <w:keepNext w:val="0"/>
        <w:keepLines w:val="0"/>
        <w:pageBreakBefore w:val="0"/>
        <w:widowControl w:val="0"/>
        <w:numPr>
          <w:ilvl w:val="0"/>
          <w:numId w:val="7"/>
        </w:numPr>
        <w:shd w:val="clear" w:color="auto" w:fill="auto"/>
        <w:tabs>
          <w:tab w:val="left" w:pos="61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случае доставки в организацию здравоохранения больных (пострадавших) в бессознательном состоянии без документов, удостоверяющих личность (свидетельства о рождении, паспорта), либо иной информации, позволяющей установить личность пациента, а также в случае их смерти, медицинские работники обязаны информировать правоохранительные органы по месту расположения больницы.</w:t>
      </w:r>
    </w:p>
    <w:p w14:paraId="31BAA187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Глава 4.</w:t>
      </w:r>
    </w:p>
    <w:p w14:paraId="352857F2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6" w:name="bookmark6"/>
      <w:bookmarkStart w:id="7" w:name="bookmark7"/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ПРАВА И ОБЯЗАННОСТИ ПАЦИЕНТА</w:t>
      </w:r>
      <w:bookmarkEnd w:id="6"/>
      <w:bookmarkEnd w:id="7"/>
    </w:p>
    <w:p w14:paraId="34BD1406">
      <w:pPr>
        <w:pStyle w:val="6"/>
        <w:keepNext w:val="0"/>
        <w:keepLines w:val="0"/>
        <w:pageBreakBefore w:val="0"/>
        <w:widowControl w:val="0"/>
        <w:numPr>
          <w:ilvl w:val="0"/>
          <w:numId w:val="8"/>
        </w:numPr>
        <w:shd w:val="clear" w:color="auto" w:fill="auto"/>
        <w:tabs>
          <w:tab w:val="left" w:pos="4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 обращении за медицинской помощью и её получении пациент имеет право на:</w:t>
      </w:r>
    </w:p>
    <w:p w14:paraId="324FA33D">
      <w:pPr>
        <w:pStyle w:val="6"/>
        <w:keepNext w:val="0"/>
        <w:keepLines w:val="0"/>
        <w:pageBreakBefore w:val="0"/>
        <w:widowControl w:val="0"/>
        <w:numPr>
          <w:ilvl w:val="0"/>
          <w:numId w:val="9"/>
        </w:numPr>
        <w:shd w:val="clear" w:color="auto" w:fill="auto"/>
        <w:tabs>
          <w:tab w:val="left" w:pos="37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медицинскую помощь в гарантированном объёме, оказываемую без взимания платы в соответствии с программой государственных гарантий бесплатного оказания гражданам медицинской помощи, а также на получение платных медицинских услуг;</w:t>
      </w:r>
    </w:p>
    <w:p w14:paraId="4C79B6AB">
      <w:pPr>
        <w:pStyle w:val="6"/>
        <w:keepNext w:val="0"/>
        <w:keepLines w:val="0"/>
        <w:pageBreakBefore w:val="0"/>
        <w:widowControl w:val="0"/>
        <w:numPr>
          <w:ilvl w:val="0"/>
          <w:numId w:val="9"/>
        </w:numPr>
        <w:shd w:val="clear" w:color="auto" w:fill="auto"/>
        <w:tabs>
          <w:tab w:val="left" w:pos="3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выбор врача и выбор медицинской организации в соответствии с требованиями Федерального закона № 323-ФЗ «Об основах охраны здоровья граждан в Российской Федерации»;</w:t>
      </w:r>
    </w:p>
    <w:p w14:paraId="344636B9">
      <w:pPr>
        <w:pStyle w:val="6"/>
        <w:keepNext w:val="0"/>
        <w:keepLines w:val="0"/>
        <w:pageBreakBefore w:val="0"/>
        <w:widowControl w:val="0"/>
        <w:numPr>
          <w:ilvl w:val="0"/>
          <w:numId w:val="9"/>
        </w:numPr>
        <w:shd w:val="clear" w:color="auto" w:fill="auto"/>
        <w:tabs>
          <w:tab w:val="left" w:pos="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требованиям;</w:t>
      </w:r>
    </w:p>
    <w:p w14:paraId="07BBC1B3">
      <w:pPr>
        <w:pStyle w:val="6"/>
        <w:keepNext w:val="0"/>
        <w:keepLines w:val="0"/>
        <w:pageBreakBefore w:val="0"/>
        <w:widowControl w:val="0"/>
        <w:numPr>
          <w:ilvl w:val="0"/>
          <w:numId w:val="9"/>
        </w:numPr>
        <w:shd w:val="clear" w:color="auto" w:fill="auto"/>
        <w:tabs>
          <w:tab w:val="left" w:pos="3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облегчение боли, связанной с заболеванием и (или) медицинским вмешательством, доступными методами и лекарственными препаратами;</w:t>
      </w:r>
    </w:p>
    <w:p w14:paraId="1DCFF89C">
      <w:pPr>
        <w:pStyle w:val="6"/>
        <w:keepNext w:val="0"/>
        <w:keepLines w:val="0"/>
        <w:pageBreakBefore w:val="0"/>
        <w:widowControl w:val="0"/>
        <w:numPr>
          <w:ilvl w:val="0"/>
          <w:numId w:val="9"/>
        </w:numPr>
        <w:shd w:val="clear" w:color="auto" w:fill="auto"/>
        <w:tabs>
          <w:tab w:val="left" w:pos="3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здоровья;</w:t>
      </w:r>
    </w:p>
    <w:p w14:paraId="42219ADE">
      <w:pPr>
        <w:pStyle w:val="6"/>
        <w:keepNext w:val="0"/>
        <w:keepLines w:val="0"/>
        <w:pageBreakBefore w:val="0"/>
        <w:widowControl w:val="0"/>
        <w:numPr>
          <w:ilvl w:val="0"/>
          <w:numId w:val="9"/>
        </w:numPr>
        <w:shd w:val="clear" w:color="auto" w:fill="auto"/>
        <w:tabs>
          <w:tab w:val="left" w:pos="37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получение лечебного питания в случае нахождения пациента на лечении в стационарных условиях;</w:t>
      </w:r>
    </w:p>
    <w:p w14:paraId="5E75987D">
      <w:pPr>
        <w:pStyle w:val="6"/>
        <w:keepNext w:val="0"/>
        <w:keepLines w:val="0"/>
        <w:pageBreakBefore w:val="0"/>
        <w:widowControl w:val="0"/>
        <w:numPr>
          <w:ilvl w:val="0"/>
          <w:numId w:val="9"/>
        </w:numPr>
        <w:shd w:val="clear" w:color="auto" w:fill="auto"/>
        <w:tabs>
          <w:tab w:val="left" w:pos="3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защиту сведений, составляющих врачебную тайну;</w:t>
      </w:r>
    </w:p>
    <w:p w14:paraId="2A2D8FAA">
      <w:pPr>
        <w:pStyle w:val="6"/>
        <w:keepNext w:val="0"/>
        <w:keepLines w:val="0"/>
        <w:pageBreakBefore w:val="0"/>
        <w:widowControl w:val="0"/>
        <w:numPr>
          <w:ilvl w:val="0"/>
          <w:numId w:val="9"/>
        </w:numPr>
        <w:shd w:val="clear" w:color="auto" w:fill="auto"/>
        <w:tabs>
          <w:tab w:val="left" w:pos="3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отказ от медицинского вмешательства;</w:t>
      </w:r>
    </w:p>
    <w:p w14:paraId="761085B0">
      <w:pPr>
        <w:pStyle w:val="6"/>
        <w:keepNext w:val="0"/>
        <w:keepLines w:val="0"/>
        <w:pageBreakBefore w:val="0"/>
        <w:widowControl w:val="0"/>
        <w:numPr>
          <w:ilvl w:val="0"/>
          <w:numId w:val="9"/>
        </w:numPr>
        <w:shd w:val="clear" w:color="auto" w:fill="auto"/>
        <w:tabs>
          <w:tab w:val="left" w:pos="3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допуск к нему адвоката или законного представителя для защиты своих прав;</w:t>
      </w:r>
    </w:p>
    <w:p w14:paraId="16141745">
      <w:pPr>
        <w:pStyle w:val="6"/>
        <w:keepNext w:val="0"/>
        <w:keepLines w:val="0"/>
        <w:pageBreakBefore w:val="0"/>
        <w:widowControl w:val="0"/>
        <w:numPr>
          <w:ilvl w:val="0"/>
          <w:numId w:val="9"/>
        </w:numPr>
        <w:shd w:val="clear" w:color="auto" w:fill="auto"/>
        <w:tabs>
          <w:tab w:val="left" w:pos="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допуск к нему священнослужителя, а в случае нахождения пациента на лечении в стационарных условиях - на предоставление условий для отправления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организации;</w:t>
      </w:r>
    </w:p>
    <w:p w14:paraId="1A9D5841">
      <w:pPr>
        <w:pStyle w:val="6"/>
        <w:keepNext w:val="0"/>
        <w:keepLines w:val="0"/>
        <w:pageBreakBefore w:val="0"/>
        <w:widowControl w:val="0"/>
        <w:numPr>
          <w:ilvl w:val="0"/>
          <w:numId w:val="8"/>
        </w:numPr>
        <w:shd w:val="clear" w:color="auto" w:fill="auto"/>
        <w:tabs>
          <w:tab w:val="left" w:pos="4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Пациент обязан:</w:t>
      </w:r>
    </w:p>
    <w:p w14:paraId="09094E1E">
      <w:pPr>
        <w:pStyle w:val="6"/>
        <w:keepNext w:val="0"/>
        <w:keepLines w:val="0"/>
        <w:pageBreakBefore w:val="0"/>
        <w:widowControl w:val="0"/>
        <w:numPr>
          <w:ilvl w:val="0"/>
          <w:numId w:val="10"/>
        </w:numPr>
        <w:shd w:val="clear" w:color="auto" w:fill="auto"/>
        <w:tabs>
          <w:tab w:val="left" w:pos="6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принимать меры к сохранению и укреплению своего здоровья;</w:t>
      </w:r>
    </w:p>
    <w:p w14:paraId="23EB5A69">
      <w:pPr>
        <w:pStyle w:val="6"/>
        <w:keepNext w:val="0"/>
        <w:keepLines w:val="0"/>
        <w:pageBreakBefore w:val="0"/>
        <w:widowControl w:val="0"/>
        <w:numPr>
          <w:ilvl w:val="0"/>
          <w:numId w:val="10"/>
        </w:numPr>
        <w:shd w:val="clear" w:color="auto" w:fill="auto"/>
        <w:tabs>
          <w:tab w:val="left" w:pos="6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своевременно обращаться за медицинской помощью;</w:t>
      </w:r>
    </w:p>
    <w:p w14:paraId="31FE07EA">
      <w:pPr>
        <w:pStyle w:val="6"/>
        <w:keepNext w:val="0"/>
        <w:keepLines w:val="0"/>
        <w:pageBreakBefore w:val="0"/>
        <w:widowControl w:val="0"/>
        <w:numPr>
          <w:ilvl w:val="0"/>
          <w:numId w:val="10"/>
        </w:numPr>
        <w:shd w:val="clear" w:color="auto" w:fill="auto"/>
        <w:tabs>
          <w:tab w:val="left" w:pos="6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уважительно относиться к медицинским работникам и другим лицам, участвующим в оказании медицинской помощи;</w:t>
      </w:r>
    </w:p>
    <w:p w14:paraId="16024A0A">
      <w:pPr>
        <w:pStyle w:val="6"/>
        <w:keepNext w:val="0"/>
        <w:keepLines w:val="0"/>
        <w:pageBreakBefore w:val="0"/>
        <w:widowControl w:val="0"/>
        <w:numPr>
          <w:ilvl w:val="0"/>
          <w:numId w:val="10"/>
        </w:numPr>
        <w:shd w:val="clear" w:color="auto" w:fill="auto"/>
        <w:tabs>
          <w:tab w:val="left" w:pos="6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предоставлять лицу, оказывающему медицинскую помощь, известную ему достоверную информацию о состоянии своего здоровья, в том числе о противопоказаниях к применению лекарственных средств, аллергических реакциях, ранее перенесённых и наследственных заболеваниях;</w:t>
      </w:r>
    </w:p>
    <w:p w14:paraId="42A008C5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>4.2</w:t>
      </w:r>
      <w:r>
        <w:rPr>
          <w:rFonts w:hint="default" w:ascii="Times New Roman" w:hAnsi="Times New Roman" w:cs="Times New Roman"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.5.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 своевременно и точно выполнять медицинские предписания (назначения врача);</w:t>
      </w:r>
    </w:p>
    <w:p w14:paraId="5F320B8D">
      <w:pPr>
        <w:pStyle w:val="6"/>
        <w:keepNext w:val="0"/>
        <w:keepLines w:val="0"/>
        <w:pageBreakBefore w:val="0"/>
        <w:widowControl w:val="0"/>
        <w:numPr>
          <w:ilvl w:val="0"/>
          <w:numId w:val="11"/>
        </w:numPr>
        <w:shd w:val="clear" w:color="auto" w:fill="auto"/>
        <w:tabs>
          <w:tab w:val="left" w:pos="66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сотрудничать с врачом на всех этапах оказания медицинской помощи;</w:t>
      </w:r>
    </w:p>
    <w:p w14:paraId="7961B756">
      <w:pPr>
        <w:pStyle w:val="6"/>
        <w:keepNext w:val="0"/>
        <w:keepLines w:val="0"/>
        <w:pageBreakBefore w:val="0"/>
        <w:widowControl w:val="0"/>
        <w:numPr>
          <w:ilvl w:val="0"/>
          <w:numId w:val="11"/>
        </w:numPr>
        <w:shd w:val="clear" w:color="auto" w:fill="auto"/>
        <w:tabs>
          <w:tab w:val="left" w:pos="7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соблюдать правила внутреннего распорядка для пациентов больницы;</w:t>
      </w:r>
    </w:p>
    <w:p w14:paraId="68C7B216">
      <w:pPr>
        <w:pStyle w:val="6"/>
        <w:keepNext w:val="0"/>
        <w:keepLines w:val="0"/>
        <w:pageBreakBefore w:val="0"/>
        <w:widowControl w:val="0"/>
        <w:numPr>
          <w:ilvl w:val="0"/>
          <w:numId w:val="11"/>
        </w:numPr>
        <w:shd w:val="clear" w:color="auto" w:fill="auto"/>
        <w:tabs>
          <w:tab w:val="left" w:pos="7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бережно относиться к имуществу больницы;</w:t>
      </w:r>
    </w:p>
    <w:p w14:paraId="3DA7159A">
      <w:pPr>
        <w:pStyle w:val="6"/>
        <w:keepNext w:val="0"/>
        <w:keepLines w:val="0"/>
        <w:pageBreakBefore w:val="0"/>
        <w:widowControl w:val="0"/>
        <w:numPr>
          <w:ilvl w:val="0"/>
          <w:numId w:val="11"/>
        </w:numPr>
        <w:shd w:val="clear" w:color="auto" w:fill="auto"/>
        <w:tabs>
          <w:tab w:val="left" w:pos="7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самовольно не покидать пределы отделения, в котором находится на лечении.</w:t>
      </w:r>
    </w:p>
    <w:p w14:paraId="355DCA3F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Глава 5</w:t>
      </w:r>
    </w:p>
    <w:p w14:paraId="7DC58776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8" w:name="bookmark9"/>
      <w:bookmarkStart w:id="9" w:name="bookmark8"/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ПРАВИЛА ПОВЕДЕНИЯ ПАЦИЕНТОВ В СТАЦИОНАРЕ</w:t>
      </w:r>
      <w:bookmarkEnd w:id="8"/>
      <w:bookmarkEnd w:id="9"/>
    </w:p>
    <w:p w14:paraId="6064B27E">
      <w:pPr>
        <w:pStyle w:val="6"/>
        <w:keepNext w:val="0"/>
        <w:keepLines w:val="0"/>
        <w:pageBreakBefore w:val="0"/>
        <w:widowControl w:val="0"/>
        <w:numPr>
          <w:ilvl w:val="0"/>
          <w:numId w:val="12"/>
        </w:numPr>
        <w:shd w:val="clear" w:color="auto" w:fill="auto"/>
        <w:tabs>
          <w:tab w:val="left" w:pos="5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стационарных отделениях больницы устанавливается распорядок дня индивидуально для каждого отделения.</w:t>
      </w:r>
    </w:p>
    <w:p w14:paraId="39F10743">
      <w:pPr>
        <w:pStyle w:val="6"/>
        <w:keepNext w:val="0"/>
        <w:keepLines w:val="0"/>
        <w:pageBreakBefore w:val="0"/>
        <w:widowControl w:val="0"/>
        <w:numPr>
          <w:ilvl w:val="0"/>
          <w:numId w:val="12"/>
        </w:numPr>
        <w:shd w:val="clear" w:color="auto" w:fill="auto"/>
        <w:tabs>
          <w:tab w:val="left" w:pos="5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 стационарном лечении пациент может пользоваться личным бельём, одеждой и сменной обувью, принимать посетителей с 16.00 до 18.50 (в установленные часы) и специально отведённом месте (холле стационара на 1 этаже), за исключением периода карантина, и если это не противоречит санитарно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 xml:space="preserve">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-противоэпидемическому режиму. Если тяжесть состояния больного не позволяет покинуть больничную койку, посетители могут навестить его в палате, по согласованию с лечащим врачом.</w:t>
      </w:r>
    </w:p>
    <w:p w14:paraId="789EA0DC">
      <w:pPr>
        <w:pStyle w:val="6"/>
        <w:keepNext w:val="0"/>
        <w:keepLines w:val="0"/>
        <w:pageBreakBefore w:val="0"/>
        <w:widowControl w:val="0"/>
        <w:numPr>
          <w:ilvl w:val="0"/>
          <w:numId w:val="12"/>
        </w:numPr>
        <w:shd w:val="clear" w:color="auto" w:fill="auto"/>
        <w:tabs>
          <w:tab w:val="left" w:pos="5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палате необходимо поддерживать чистоту и порядок. Мусор должен незамедлительно помещаться в специальный бак для сбора бытовых отходов.</w:t>
      </w:r>
    </w:p>
    <w:p w14:paraId="70A737F4">
      <w:pPr>
        <w:pStyle w:val="6"/>
        <w:keepNext w:val="0"/>
        <w:keepLines w:val="0"/>
        <w:pageBreakBefore w:val="0"/>
        <w:widowControl w:val="0"/>
        <w:numPr>
          <w:ilvl w:val="0"/>
          <w:numId w:val="12"/>
        </w:numPr>
        <w:shd w:val="clear" w:color="auto" w:fill="auto"/>
        <w:tabs>
          <w:tab w:val="left" w:pos="5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Пациент обязан соблюдать правила личной гигиены, тщательно и часто мыть руки.</w:t>
      </w:r>
    </w:p>
    <w:p w14:paraId="55A61F23">
      <w:pPr>
        <w:pStyle w:val="6"/>
        <w:keepNext w:val="0"/>
        <w:keepLines w:val="0"/>
        <w:pageBreakBefore w:val="0"/>
        <w:widowControl w:val="0"/>
        <w:numPr>
          <w:ilvl w:val="0"/>
          <w:numId w:val="12"/>
        </w:numPr>
        <w:shd w:val="clear" w:color="auto" w:fill="auto"/>
        <w:tabs>
          <w:tab w:val="left" w:pos="5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помещениях стационарных отделений запрещается:</w:t>
      </w:r>
    </w:p>
    <w:p w14:paraId="09B82C4D">
      <w:pPr>
        <w:pStyle w:val="6"/>
        <w:keepNext w:val="0"/>
        <w:keepLines w:val="0"/>
        <w:pageBreakBefore w:val="0"/>
        <w:widowControl w:val="0"/>
        <w:numPr>
          <w:ilvl w:val="0"/>
          <w:numId w:val="13"/>
        </w:numPr>
        <w:shd w:val="clear" w:color="auto" w:fill="auto"/>
        <w:tabs>
          <w:tab w:val="left" w:pos="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хранить в палате верхнюю одежду, обувь, хозяйственные и вещевые сумки;</w:t>
      </w:r>
    </w:p>
    <w:p w14:paraId="3EAFC484">
      <w:pPr>
        <w:pStyle w:val="6"/>
        <w:keepNext w:val="0"/>
        <w:keepLines w:val="0"/>
        <w:pageBreakBefore w:val="0"/>
        <w:widowControl w:val="0"/>
        <w:numPr>
          <w:ilvl w:val="0"/>
          <w:numId w:val="13"/>
        </w:numPr>
        <w:shd w:val="clear" w:color="auto" w:fill="auto"/>
        <w:tabs>
          <w:tab w:val="left" w:pos="7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хранить в палате опасные и запрещённые предметы (взрывчатые, легко воспламеняющиеся, зловонные, химические вещества и т.д.);</w:t>
      </w:r>
    </w:p>
    <w:p w14:paraId="0D6A91D0">
      <w:pPr>
        <w:pStyle w:val="6"/>
        <w:keepNext w:val="0"/>
        <w:keepLines w:val="0"/>
        <w:pageBreakBefore w:val="0"/>
        <w:widowControl w:val="0"/>
        <w:numPr>
          <w:ilvl w:val="0"/>
          <w:numId w:val="13"/>
        </w:numPr>
        <w:shd w:val="clear" w:color="auto" w:fill="auto"/>
        <w:tabs>
          <w:tab w:val="left" w:pos="70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использовать нагревательные приборы, электрические кипятильники, чайники, телевизоры, магнитофоны и другие электроприборы;</w:t>
      </w:r>
    </w:p>
    <w:p w14:paraId="6CB889A2">
      <w:pPr>
        <w:pStyle w:val="6"/>
        <w:keepNext w:val="0"/>
        <w:keepLines w:val="0"/>
        <w:pageBreakBefore w:val="0"/>
        <w:widowControl w:val="0"/>
        <w:numPr>
          <w:ilvl w:val="0"/>
          <w:numId w:val="13"/>
        </w:numPr>
        <w:shd w:val="clear" w:color="auto" w:fill="auto"/>
        <w:tabs>
          <w:tab w:val="left" w:pos="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использовать электронные устройства, имеющие электромагнитное излучение;</w:t>
      </w:r>
    </w:p>
    <w:p w14:paraId="39C71B49">
      <w:pPr>
        <w:pStyle w:val="6"/>
        <w:keepNext w:val="0"/>
        <w:keepLines w:val="0"/>
        <w:pageBreakBefore w:val="0"/>
        <w:widowControl w:val="0"/>
        <w:numPr>
          <w:ilvl w:val="0"/>
          <w:numId w:val="13"/>
        </w:numPr>
        <w:shd w:val="clear" w:color="auto" w:fill="auto"/>
        <w:tabs>
          <w:tab w:val="left" w:pos="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включать освещение, аудио, видео аппаратуру, телефоны, а также ходить по палате и отделению во время, предназначенное для сна и отдыха;</w:t>
      </w:r>
    </w:p>
    <w:p w14:paraId="454032B3">
      <w:pPr>
        <w:pStyle w:val="6"/>
        <w:keepNext w:val="0"/>
        <w:keepLines w:val="0"/>
        <w:pageBreakBefore w:val="0"/>
        <w:widowControl w:val="0"/>
        <w:numPr>
          <w:ilvl w:val="0"/>
          <w:numId w:val="13"/>
        </w:numPr>
        <w:shd w:val="clear" w:color="auto" w:fill="auto"/>
        <w:tabs>
          <w:tab w:val="left" w:pos="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самостоятельно ремонтировать оборудование, мебель;</w:t>
      </w:r>
    </w:p>
    <w:p w14:paraId="4281806B">
      <w:pPr>
        <w:pStyle w:val="6"/>
        <w:keepNext w:val="0"/>
        <w:keepLines w:val="0"/>
        <w:pageBreakBefore w:val="0"/>
        <w:widowControl w:val="0"/>
        <w:numPr>
          <w:ilvl w:val="0"/>
          <w:numId w:val="13"/>
        </w:numPr>
        <w:shd w:val="clear" w:color="auto" w:fill="auto"/>
        <w:tabs>
          <w:tab w:val="left" w:pos="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иметь колющие и режущие предметы, бьющуюся посуду;</w:t>
      </w:r>
    </w:p>
    <w:p w14:paraId="1FABE952">
      <w:pPr>
        <w:pStyle w:val="6"/>
        <w:keepNext w:val="0"/>
        <w:keepLines w:val="0"/>
        <w:pageBreakBefore w:val="0"/>
        <w:widowControl w:val="0"/>
        <w:numPr>
          <w:ilvl w:val="0"/>
          <w:numId w:val="13"/>
        </w:numPr>
        <w:shd w:val="clear" w:color="auto" w:fill="auto"/>
        <w:tabs>
          <w:tab w:val="left" w:pos="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использовать постельное белье, подушки и одеяла со свободных коек в палатах;</w:t>
      </w:r>
    </w:p>
    <w:p w14:paraId="142DC7CF">
      <w:pPr>
        <w:pStyle w:val="6"/>
        <w:keepNext w:val="0"/>
        <w:keepLines w:val="0"/>
        <w:pageBreakBefore w:val="0"/>
        <w:widowControl w:val="0"/>
        <w:numPr>
          <w:ilvl w:val="0"/>
          <w:numId w:val="13"/>
        </w:numPr>
        <w:shd w:val="clear" w:color="auto" w:fill="auto"/>
        <w:tabs>
          <w:tab w:val="left" w:pos="6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совершать прогулки по территории и другим отделениям больницы без разрешения врача;</w:t>
      </w:r>
    </w:p>
    <w:p w14:paraId="43DA8479">
      <w:pPr>
        <w:pStyle w:val="6"/>
        <w:keepNext w:val="0"/>
        <w:keepLines w:val="0"/>
        <w:pageBreakBefore w:val="0"/>
        <w:widowControl w:val="0"/>
        <w:numPr>
          <w:ilvl w:val="0"/>
          <w:numId w:val="13"/>
        </w:numPr>
        <w:shd w:val="clear" w:color="auto" w:fill="auto"/>
        <w:tabs>
          <w:tab w:val="left" w:pos="8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совершать прогулки по территории больницы вне пешеходных зон;</w:t>
      </w:r>
    </w:p>
    <w:p w14:paraId="2F46E477">
      <w:pPr>
        <w:pStyle w:val="6"/>
        <w:keepNext w:val="0"/>
        <w:keepLines w:val="0"/>
        <w:pageBreakBefore w:val="0"/>
        <w:widowControl w:val="0"/>
        <w:numPr>
          <w:ilvl w:val="0"/>
          <w:numId w:val="13"/>
        </w:numPr>
        <w:shd w:val="clear" w:color="auto" w:fill="auto"/>
        <w:tabs>
          <w:tab w:val="left" w:pos="8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выходить за территорию больницы;</w:t>
      </w:r>
    </w:p>
    <w:p w14:paraId="1BBCD940">
      <w:pPr>
        <w:pStyle w:val="6"/>
        <w:keepNext w:val="0"/>
        <w:keepLines w:val="0"/>
        <w:pageBreakBefore w:val="0"/>
        <w:widowControl w:val="0"/>
        <w:numPr>
          <w:ilvl w:val="0"/>
          <w:numId w:val="13"/>
        </w:numPr>
        <w:shd w:val="clear" w:color="auto" w:fill="auto"/>
        <w:tabs>
          <w:tab w:val="left" w:pos="8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покидать пределы отделения без разрешения лечащего (дежурного) врача либо постовой медицинской сестры.</w:t>
      </w:r>
    </w:p>
    <w:p w14:paraId="7B6B70EE">
      <w:pPr>
        <w:pStyle w:val="6"/>
        <w:keepNext w:val="0"/>
        <w:keepLines w:val="0"/>
        <w:pageBreakBefore w:val="0"/>
        <w:widowControl w:val="0"/>
        <w:numPr>
          <w:ilvl w:val="0"/>
          <w:numId w:val="12"/>
        </w:numPr>
        <w:shd w:val="clear" w:color="auto" w:fill="auto"/>
        <w:tabs>
          <w:tab w:val="left" w:pos="5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Продукты питания, не предусмотренные рационом питания, разрешаются к употреблению только по согласованию с лечащим врачом. Перечень разрешённых продуктов для передачи пациентам, продуктов запрещённых к употреблению в больнице, а также требования к условиям хранения продуктов (передач) указаны в Приложении № 1.</w:t>
      </w:r>
    </w:p>
    <w:p w14:paraId="1921E3CC">
      <w:pPr>
        <w:pStyle w:val="6"/>
        <w:keepNext w:val="0"/>
        <w:keepLines w:val="0"/>
        <w:pageBreakBefore w:val="0"/>
        <w:widowControl w:val="0"/>
        <w:numPr>
          <w:ilvl w:val="0"/>
          <w:numId w:val="12"/>
        </w:numPr>
        <w:shd w:val="clear" w:color="auto" w:fill="auto"/>
        <w:tabs>
          <w:tab w:val="left" w:pos="5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 лечении (обследовании) в условиях стационара пациент обязан:</w:t>
      </w:r>
    </w:p>
    <w:p w14:paraId="6AEABD11">
      <w:pPr>
        <w:pStyle w:val="6"/>
        <w:keepNext w:val="0"/>
        <w:keepLines w:val="0"/>
        <w:pageBreakBefore w:val="0"/>
        <w:widowControl w:val="0"/>
        <w:numPr>
          <w:ilvl w:val="0"/>
          <w:numId w:val="14"/>
        </w:numPr>
        <w:shd w:val="clear" w:color="auto" w:fill="auto"/>
        <w:tabs>
          <w:tab w:val="left" w:pos="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соблюдать санитарно-гигиенические нормы пользования бытовыми коммуникациями (холодильник, душ, санузел);</w:t>
      </w:r>
    </w:p>
    <w:p w14:paraId="58EC60EC">
      <w:pPr>
        <w:pStyle w:val="6"/>
        <w:keepNext w:val="0"/>
        <w:keepLines w:val="0"/>
        <w:pageBreakBefore w:val="0"/>
        <w:widowControl w:val="0"/>
        <w:numPr>
          <w:ilvl w:val="0"/>
          <w:numId w:val="14"/>
        </w:numPr>
        <w:shd w:val="clear" w:color="auto" w:fill="auto"/>
        <w:tabs>
          <w:tab w:val="left" w:pos="7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не бросать в унитаз и раковины предметы личной гигиены (подгузники, прокладки, памперсы, тряпки, ватные палочки, вату и др.), не сливать в раковины чайную заварку и пищевые отходы;</w:t>
      </w:r>
    </w:p>
    <w:p w14:paraId="23917729">
      <w:pPr>
        <w:pStyle w:val="6"/>
        <w:keepNext w:val="0"/>
        <w:keepLines w:val="0"/>
        <w:pageBreakBefore w:val="0"/>
        <w:widowControl w:val="0"/>
        <w:numPr>
          <w:ilvl w:val="0"/>
          <w:numId w:val="14"/>
        </w:numPr>
        <w:shd w:val="clear" w:color="auto" w:fill="auto"/>
        <w:tabs>
          <w:tab w:val="left" w:pos="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соблюдать лечебно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 xml:space="preserve">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-охранительный режим, в том числе предписанный лечащим врачом, своевременно ставить в известность дежурный медицинский персонал об ухудшении состояния здоровья;</w:t>
      </w:r>
    </w:p>
    <w:p w14:paraId="42BACE49">
      <w:pPr>
        <w:pStyle w:val="6"/>
        <w:keepNext w:val="0"/>
        <w:keepLines w:val="0"/>
        <w:pageBreakBefore w:val="0"/>
        <w:widowControl w:val="0"/>
        <w:numPr>
          <w:ilvl w:val="0"/>
          <w:numId w:val="14"/>
        </w:numPr>
        <w:shd w:val="clear" w:color="auto" w:fill="auto"/>
        <w:tabs>
          <w:tab w:val="left" w:pos="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незамедлительно сообщать врачу или медицинской сестре о повышении температуры, насморке, кашле, появлении одышки или других расстройств дыхания, рвоте, вздутии живота, появлении сыпи и т.д.</w:t>
      </w:r>
    </w:p>
    <w:p w14:paraId="5435B7D8">
      <w:pPr>
        <w:pStyle w:val="6"/>
        <w:keepNext w:val="0"/>
        <w:keepLines w:val="0"/>
        <w:pageBreakBefore w:val="0"/>
        <w:widowControl w:val="0"/>
        <w:numPr>
          <w:ilvl w:val="0"/>
          <w:numId w:val="12"/>
        </w:numPr>
        <w:shd w:val="clear" w:color="auto" w:fill="auto"/>
        <w:tabs>
          <w:tab w:val="left" w:pos="5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Самовольное оставление пациентом стационара расценивается как отказ от медицинской помощи с соответствующими последствиями, за которые больница ответственности не несёт. Выписка пациентов производится лечащим врачом по согласованию с заведующим отделением стационара.</w:t>
      </w:r>
    </w:p>
    <w:p w14:paraId="565D9002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16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>5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.9. В случаях выявления курения, распития спиртных напитков (в том числе и пива) в помещениях, здании и на территории больницы лечащий врач принимает меры к выписке больного с отметкой в листе временной нетрудоспособности о нарушении им режима.</w:t>
      </w:r>
    </w:p>
    <w:p w14:paraId="1320A036">
      <w:pPr>
        <w:pStyle w:val="6"/>
        <w:keepNext w:val="0"/>
        <w:keepLines w:val="0"/>
        <w:pageBreakBefore w:val="0"/>
        <w:widowControl w:val="0"/>
        <w:numPr>
          <w:ilvl w:val="0"/>
          <w:numId w:val="15"/>
        </w:numPr>
        <w:shd w:val="clear" w:color="auto" w:fill="auto"/>
        <w:tabs>
          <w:tab w:val="left" w:pos="6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Ответственность</w:t>
      </w:r>
    </w:p>
    <w:p w14:paraId="61A52013">
      <w:pPr>
        <w:pStyle w:val="6"/>
        <w:keepNext w:val="0"/>
        <w:keepLines w:val="0"/>
        <w:pageBreakBefore w:val="0"/>
        <w:widowControl w:val="0"/>
        <w:numPr>
          <w:ilvl w:val="0"/>
          <w:numId w:val="16"/>
        </w:numPr>
        <w:shd w:val="clear" w:color="auto" w:fill="auto"/>
        <w:tabs>
          <w:tab w:val="left" w:pos="8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Нарушение Правил внутреннего распорядка, лечебно-охранительного, санитарно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softHyphen/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противоэпидемического режимов и санитарно-гигиенических норм влечёт за собой ответственность, установленную законодательством Российской Федерации.</w:t>
      </w:r>
    </w:p>
    <w:p w14:paraId="1253C6D3">
      <w:pPr>
        <w:pStyle w:val="6"/>
        <w:keepNext w:val="0"/>
        <w:keepLines w:val="0"/>
        <w:pageBreakBefore w:val="0"/>
        <w:widowControl w:val="0"/>
        <w:numPr>
          <w:ilvl w:val="0"/>
          <w:numId w:val="16"/>
        </w:numPr>
        <w:shd w:val="clear" w:color="auto" w:fill="auto"/>
        <w:tabs>
          <w:tab w:val="left" w:pos="8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За нарушение режима и Правил внутреннего распорядка учреждения пациент может быть досрочно выписан с соответствующей отметкой в листке временной нетрудоспособности.</w:t>
      </w:r>
    </w:p>
    <w:p w14:paraId="44455D90">
      <w:pPr>
        <w:pStyle w:val="6"/>
        <w:keepNext w:val="0"/>
        <w:keepLines w:val="0"/>
        <w:pageBreakBefore w:val="0"/>
        <w:widowControl w:val="0"/>
        <w:numPr>
          <w:ilvl w:val="0"/>
          <w:numId w:val="16"/>
        </w:numPr>
        <w:shd w:val="clear" w:color="auto" w:fill="auto"/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Нарушением, в том числе, считается:</w:t>
      </w:r>
    </w:p>
    <w:p w14:paraId="7C7D0003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грубое или неуважительное отношение к персоналу;</w:t>
      </w:r>
    </w:p>
    <w:p w14:paraId="22588E3C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азартные игры;</w:t>
      </w:r>
    </w:p>
    <w:p w14:paraId="224935A5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неявка или несвоевременная явка на приём к врачу или на процедуру;</w:t>
      </w:r>
    </w:p>
    <w:p w14:paraId="0D62F9CE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несоблюдение требований и рекомендаций врача;</w:t>
      </w:r>
    </w:p>
    <w:p w14:paraId="511738FC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приём лекарственных препаратов по собственному усмотрению;</w:t>
      </w:r>
    </w:p>
    <w:p w14:paraId="7407CAC8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самовольное оставление учреждения до завершения курса лечения;</w:t>
      </w:r>
    </w:p>
    <w:p w14:paraId="5B7D1DEC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одновременное лечение в другом учреждении без разрешения лечащего врача;</w:t>
      </w:r>
    </w:p>
    <w:p w14:paraId="4C06DBF7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отказ от направления или несвоевременная явка на ВК или ВТЭК.</w:t>
      </w:r>
    </w:p>
    <w:p w14:paraId="46DB086D">
      <w:pPr>
        <w:pStyle w:val="6"/>
        <w:keepNext w:val="0"/>
        <w:keepLines w:val="0"/>
        <w:pageBreakBefore w:val="0"/>
        <w:widowControl w:val="0"/>
        <w:numPr>
          <w:ilvl w:val="0"/>
          <w:numId w:val="15"/>
        </w:numPr>
        <w:shd w:val="clear" w:color="auto" w:fill="auto"/>
        <w:tabs>
          <w:tab w:val="left" w:pos="6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Категорически запрещается:</w:t>
      </w:r>
    </w:p>
    <w:p w14:paraId="60D43D53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проносить и употреблять спиртные напитки;</w:t>
      </w:r>
    </w:p>
    <w:p w14:paraId="4790F5E0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проносить недозволенные и скоропортящиеся продукты;</w:t>
      </w:r>
    </w:p>
    <w:p w14:paraId="6A756343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курение табака на крыльце, в фойе, лестничных площадках, коридорах, палатах, туалетах больницы, территории больницы;</w:t>
      </w:r>
    </w:p>
    <w:p w14:paraId="75E57D77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азартные игры;</w:t>
      </w:r>
    </w:p>
    <w:p w14:paraId="4A61CE09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использование электронагревательных приборов, плиток, кипятильников, утюгов, телевизоров;</w:t>
      </w:r>
    </w:p>
    <w:p w14:paraId="262B1CC7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покидать палату во время врачебного обхода, выполнения назначений и процедур в период тихого часа;</w:t>
      </w:r>
    </w:p>
    <w:p w14:paraId="347F8D45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покидать самовольно отделение, в котором находится на лечении;</w:t>
      </w:r>
    </w:p>
    <w:p w14:paraId="7992C111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громко разговаривать, шуметь, хлопать дверьми, пользоваться сильно пахнущими веществами;</w:t>
      </w:r>
    </w:p>
    <w:p w14:paraId="0FFE4465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4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летнее время при температуре воздуха не ниже 18 градусов. пациентам разрешаются прогулки на территории больницы, но только с разрешения лечащего врача.</w:t>
      </w:r>
    </w:p>
    <w:p w14:paraId="12F7049A">
      <w:pPr>
        <w:pStyle w:val="6"/>
        <w:keepNext w:val="0"/>
        <w:keepLines w:val="0"/>
        <w:pageBreakBefore w:val="0"/>
        <w:widowControl w:val="0"/>
        <w:numPr>
          <w:numId w:val="0"/>
        </w:numPr>
        <w:shd w:val="clear" w:color="auto" w:fill="auto"/>
        <w:tabs>
          <w:tab w:val="left" w:pos="63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 xml:space="preserve">5.12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Приём пищи осуществляется в строго отведённое время в буфете (столовой) отделения, согласно принятому в отделении распорядку дня. Запрещается размещение и хранение пищевых продуктов, приготовленных к употреблению, на столах, тумбочках, подоконниках. Тяжелобольным и находящимся на постельном режиме разрешается приём пищи в палате.</w:t>
      </w:r>
    </w:p>
    <w:p w14:paraId="101DD5EE">
      <w:pPr>
        <w:pStyle w:val="6"/>
        <w:keepNext w:val="0"/>
        <w:keepLines w:val="0"/>
        <w:pageBreakBefore w:val="0"/>
        <w:widowControl w:val="0"/>
        <w:numPr>
          <w:ilvl w:val="0"/>
          <w:numId w:val="17"/>
        </w:numPr>
        <w:shd w:val="clear" w:color="auto" w:fill="auto"/>
        <w:tabs>
          <w:tab w:val="left" w:pos="6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Продукты питания должны храниться в холодильнике, расположенном на посту отделения, в целлофановом пакете с указанием палаты и фамилии пациента, даты вскрытия упаковки.</w:t>
      </w:r>
    </w:p>
    <w:p w14:paraId="26574947">
      <w:pPr>
        <w:pStyle w:val="6"/>
        <w:keepNext w:val="0"/>
        <w:keepLines w:val="0"/>
        <w:pageBreakBefore w:val="0"/>
        <w:widowControl w:val="0"/>
        <w:numPr>
          <w:ilvl w:val="0"/>
          <w:numId w:val="17"/>
        </w:numPr>
        <w:shd w:val="clear" w:color="auto" w:fill="auto"/>
        <w:tabs>
          <w:tab w:val="left" w:pos="6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Индивидуальный перечень допускаемых к передаче продуктов питания устанавливается в каждом отделении в зависимости от его специфики.</w:t>
      </w:r>
    </w:p>
    <w:p w14:paraId="2280680F">
      <w:pPr>
        <w:pStyle w:val="6"/>
        <w:keepNext w:val="0"/>
        <w:keepLines w:val="0"/>
        <w:pageBreakBefore w:val="0"/>
        <w:widowControl w:val="0"/>
        <w:numPr>
          <w:ilvl w:val="0"/>
          <w:numId w:val="17"/>
        </w:numPr>
        <w:shd w:val="clear" w:color="auto" w:fill="auto"/>
        <w:tabs>
          <w:tab w:val="left" w:pos="6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Перед ежедневными обходами медицинского персонала палата и внешний вид пациента должны быть приведены в порядок. Во избежание распространения респираторных инфекций среди пациентов, находящихся в отделении, не разрешено заходить в другие палаты.</w:t>
      </w:r>
    </w:p>
    <w:p w14:paraId="1F1AAC10">
      <w:pPr>
        <w:pStyle w:val="6"/>
        <w:keepNext w:val="0"/>
        <w:keepLines w:val="0"/>
        <w:pageBreakBefore w:val="0"/>
        <w:widowControl w:val="0"/>
        <w:numPr>
          <w:ilvl w:val="0"/>
          <w:numId w:val="17"/>
        </w:numPr>
        <w:shd w:val="clear" w:color="auto" w:fill="auto"/>
        <w:tabs>
          <w:tab w:val="left" w:pos="6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Накануне хирургического вмешательства пациент, находящийся на лечении подписывает необходимую документацию, предоставленную лечащим врачом.</w:t>
      </w:r>
    </w:p>
    <w:p w14:paraId="07CCFFB3">
      <w:pPr>
        <w:pStyle w:val="6"/>
        <w:keepNext w:val="0"/>
        <w:keepLines w:val="0"/>
        <w:pageBreakBefore w:val="0"/>
        <w:widowControl w:val="0"/>
        <w:numPr>
          <w:ilvl w:val="0"/>
          <w:numId w:val="17"/>
        </w:numPr>
        <w:shd w:val="clear" w:color="auto" w:fill="auto"/>
        <w:tabs>
          <w:tab w:val="left" w:pos="6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Пациент вправе получить от лечащего врача, анестезиолога, оперирующего хирурга всю интересующую его информацию о предполагаемом медицинском вмешательстве, процедуре, обследовании и лечении.</w:t>
      </w:r>
    </w:p>
    <w:p w14:paraId="5C000351">
      <w:pPr>
        <w:pStyle w:val="6"/>
        <w:keepNext w:val="0"/>
        <w:keepLines w:val="0"/>
        <w:pageBreakBefore w:val="0"/>
        <w:widowControl w:val="0"/>
        <w:numPr>
          <w:ilvl w:val="0"/>
          <w:numId w:val="17"/>
        </w:numPr>
        <w:shd w:val="clear" w:color="auto" w:fill="auto"/>
        <w:tabs>
          <w:tab w:val="left" w:pos="6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процессе лечения в отделении реанимации нахождение посетителей в отделении запрещено. Справки о состоянии здоровья пациента можно получить у заведующего отделением или лечащего врача.</w:t>
      </w:r>
    </w:p>
    <w:p w14:paraId="38A24672">
      <w:pPr>
        <w:pStyle w:val="6"/>
        <w:keepNext w:val="0"/>
        <w:keepLines w:val="0"/>
        <w:pageBreakBefore w:val="0"/>
        <w:widowControl w:val="0"/>
        <w:numPr>
          <w:ilvl w:val="0"/>
          <w:numId w:val="17"/>
        </w:numPr>
        <w:shd w:val="clear" w:color="auto" w:fill="auto"/>
        <w:tabs>
          <w:tab w:val="left" w:pos="6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Посещения больных возможно в строго отведённое для этого время с 16.00 до 18.50, в холле на 1 этаже стационара, в воскресенье и праздничные дни посещения больных разрешены с 10.00 до 12.00 и с 16.00 до 18.50. При посещении больного в палате посетителю необходимо иметь при себе бахилы либо сменную обувь. Одновременное посещение больного в отделении - не более 1 посетителя.</w:t>
      </w:r>
    </w:p>
    <w:p w14:paraId="320E18B6">
      <w:pPr>
        <w:pStyle w:val="6"/>
        <w:keepNext w:val="0"/>
        <w:keepLines w:val="0"/>
        <w:pageBreakBefore w:val="0"/>
        <w:widowControl w:val="0"/>
        <w:numPr>
          <w:numId w:val="0"/>
        </w:numPr>
        <w:shd w:val="clear" w:color="auto" w:fill="auto"/>
        <w:tabs>
          <w:tab w:val="left" w:pos="2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16238C1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14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>5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.20. В исключительных случаях (для ухода за тяжело больным), возможно посещение больных с пропуском в отделение, по согласованию с заведующим отделением. Памятка для посетителей - приложение № 2 к настоящим правилам.</w:t>
      </w:r>
    </w:p>
    <w:p w14:paraId="45C3366F">
      <w:pPr>
        <w:pStyle w:val="6"/>
        <w:keepNext w:val="0"/>
        <w:keepLines w:val="0"/>
        <w:pageBreakBefore w:val="0"/>
        <w:widowControl w:val="0"/>
        <w:numPr>
          <w:ilvl w:val="0"/>
          <w:numId w:val="18"/>
        </w:numPr>
        <w:shd w:val="clear" w:color="auto" w:fill="auto"/>
        <w:tabs>
          <w:tab w:val="left" w:pos="6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Заведующий отделением, старшая медицинская сестра, дежурный врач, дежурная медицинская сестра, представитель охранной службы имеют право отстранить посетителя от ухода за больным, удалив его из отделения, в случае несоблюдения изложенных правил поведения.</w:t>
      </w:r>
    </w:p>
    <w:p w14:paraId="5BBE9206">
      <w:pPr>
        <w:pStyle w:val="6"/>
        <w:keepNext w:val="0"/>
        <w:keepLines w:val="0"/>
        <w:pageBreakBefore w:val="0"/>
        <w:widowControl w:val="0"/>
        <w:numPr>
          <w:ilvl w:val="0"/>
          <w:numId w:val="18"/>
        </w:numPr>
        <w:shd w:val="clear" w:color="auto" w:fill="auto"/>
        <w:tabs>
          <w:tab w:val="left" w:pos="59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Больные, допустившие нарушения, подлежат выписке с отметкой в листе временной нетрудоспособности о нарушении режима.</w:t>
      </w:r>
    </w:p>
    <w:p w14:paraId="3039C9C5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Глава 6.</w:t>
      </w:r>
    </w:p>
    <w:p w14:paraId="5FCCF996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10" w:name="bookmark10"/>
      <w:bookmarkStart w:id="11" w:name="bookmark11"/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ПОРЯДОК РАЗРЕШЕНИЯ КОНФЛИКТНЫХ СИТУАЦИЙ МЕЖДУ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br w:type="textWrapping"/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БОЛЬНИЦЕЙ И ПАЦИЕНТОМ</w:t>
      </w:r>
      <w:bookmarkEnd w:id="10"/>
      <w:bookmarkEnd w:id="11"/>
    </w:p>
    <w:p w14:paraId="40153F15">
      <w:pPr>
        <w:pStyle w:val="6"/>
        <w:keepNext w:val="0"/>
        <w:keepLines w:val="0"/>
        <w:pageBreakBefore w:val="0"/>
        <w:widowControl w:val="0"/>
        <w:numPr>
          <w:ilvl w:val="0"/>
          <w:numId w:val="19"/>
        </w:numPr>
        <w:shd w:val="clear" w:color="auto" w:fill="auto"/>
        <w:tabs>
          <w:tab w:val="left" w:pos="5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В случае нарушения прав пациента, он (его законный представитель, опекун) может обращаться с жалобой непосредственно к заведующему отделением, заместителю главного врача по медицинской части или главному врачу больницы, вышестоящую организацию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instrText xml:space="preserve"> HYPERLINK "https://ok.ru/group/54253561774251?ysclid=mruh3s64dh987863510" \t "https://ya.ru/search/_blank" </w:instrTex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  <w:lang w:val="ru-RU"/>
        </w:rPr>
        <w:t>(</w:t>
      </w:r>
      <w:r>
        <w:rPr>
          <w:rStyle w:val="4"/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t>Министерство здравоохранения Алтайского края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fldChar w:fldCharType="end"/>
      </w:r>
      <w:r>
        <w:rPr>
          <w:rFonts w:hint="default" w:ascii="Times New Roman" w:hAnsi="Times New Roman" w:cs="Times New Roman"/>
          <w:color w:val="auto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), страховую компанию или в суд в порядке, установленном действующим законодательством РФ.</w:t>
      </w:r>
    </w:p>
    <w:p w14:paraId="2DFA4B8F">
      <w:pPr>
        <w:pStyle w:val="6"/>
        <w:keepNext w:val="0"/>
        <w:keepLines w:val="0"/>
        <w:pageBreakBefore w:val="0"/>
        <w:widowControl w:val="0"/>
        <w:numPr>
          <w:ilvl w:val="0"/>
          <w:numId w:val="19"/>
        </w:numPr>
        <w:shd w:val="clear" w:color="auto" w:fill="auto"/>
        <w:tabs>
          <w:tab w:val="left" w:pos="5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Все жалобы от пациентов (законных представителей, опекунов) подлежат регистрации и рассмотрению в срок не более 30 дней с даты регистрации, в порядке, установленном действующим законодательством, в особых случаях, требующих немедленного принятия решений - жалоба рассматривается незамедлительно.</w:t>
      </w:r>
    </w:p>
    <w:p w14:paraId="7F57D275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Глава 7.</w:t>
      </w:r>
    </w:p>
    <w:p w14:paraId="3D758472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12" w:name="bookmark12"/>
      <w:bookmarkStart w:id="13" w:name="bookmark13"/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ПОРЯДОК ПРЕДОСТАВЛЕНИЯ ИНФОРМАЦИИ О СОСТОЯНИИ ЗДОРОВЬЯ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br w:type="textWrapping"/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ПАЦИЕНТОВ</w:t>
      </w:r>
      <w:bookmarkEnd w:id="12"/>
      <w:bookmarkEnd w:id="13"/>
    </w:p>
    <w:p w14:paraId="2F67785E">
      <w:pPr>
        <w:pStyle w:val="6"/>
        <w:keepNext w:val="0"/>
        <w:keepLines w:val="0"/>
        <w:pageBreakBefore w:val="0"/>
        <w:widowControl w:val="0"/>
        <w:numPr>
          <w:ilvl w:val="0"/>
          <w:numId w:val="20"/>
        </w:numPr>
        <w:shd w:val="clear" w:color="auto" w:fill="auto"/>
        <w:tabs>
          <w:tab w:val="left" w:pos="5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Информация о состоянии здоровья предоставляется пациенту в доступной, соответствующей требованиям медицинской этики и деонтологии форме лечащим врачом, заведующим отделением. Она должна содержать сведения о результатах обследования, наличии заболевания, диагнозе и прогнозе, методах обследования и лечения, связанном с ними риске, возможных вариантах медицинского вмешательства и их последствиях, а также о результатах проведённого лечения и возможных осложнениях.</w:t>
      </w:r>
    </w:p>
    <w:p w14:paraId="7B2CFD86">
      <w:pPr>
        <w:pStyle w:val="6"/>
        <w:keepNext w:val="0"/>
        <w:keepLines w:val="0"/>
        <w:pageBreakBefore w:val="0"/>
        <w:widowControl w:val="0"/>
        <w:numPr>
          <w:ilvl w:val="0"/>
          <w:numId w:val="20"/>
        </w:numPr>
        <w:shd w:val="clear" w:color="auto" w:fill="auto"/>
        <w:tabs>
          <w:tab w:val="left" w:pos="5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отношении лиц, признанных в установленном законном порядке недееспособными, информация о состоянии здоровья пациента предоставляется их законному представителю (опекуну).</w:t>
      </w:r>
    </w:p>
    <w:p w14:paraId="72B23325">
      <w:pPr>
        <w:pStyle w:val="6"/>
        <w:keepNext w:val="0"/>
        <w:keepLines w:val="0"/>
        <w:pageBreakBefore w:val="0"/>
        <w:widowControl w:val="0"/>
        <w:numPr>
          <w:ilvl w:val="0"/>
          <w:numId w:val="20"/>
        </w:numPr>
        <w:shd w:val="clear" w:color="auto" w:fill="auto"/>
        <w:tabs>
          <w:tab w:val="left" w:pos="5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случае отказа родственников пациента от получения информации о состоянии здоровья подопечного делается соответствующая запись в медицинской документации.</w:t>
      </w:r>
    </w:p>
    <w:p w14:paraId="23E8E68E">
      <w:pPr>
        <w:pStyle w:val="6"/>
        <w:keepNext w:val="0"/>
        <w:keepLines w:val="0"/>
        <w:pageBreakBefore w:val="0"/>
        <w:widowControl w:val="0"/>
        <w:numPr>
          <w:ilvl w:val="0"/>
          <w:numId w:val="20"/>
        </w:numPr>
        <w:shd w:val="clear" w:color="auto" w:fill="auto"/>
        <w:tabs>
          <w:tab w:val="left" w:pos="5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Информация, содержащаяся в медицинской документации, составляет врачебную тайну и может предоставляться без согласия пациента и его законных представителей только по основаниям, предусмотренным действующим законодательством (ст. 13 Федерального закона № 323-ФЗ «Об основах охраны здоровья граждан в РФ»). Информация о состоянии здоровья может быть предоставлена только лицу, указанному пациентом в качестве лица, которому может быть представлена данная информация (отметка в стационарной карте больного с подписью пациента).</w:t>
      </w:r>
    </w:p>
    <w:p w14:paraId="6E929EE1">
      <w:pPr>
        <w:pStyle w:val="6"/>
        <w:keepNext w:val="0"/>
        <w:keepLines w:val="0"/>
        <w:pageBreakBefore w:val="0"/>
        <w:widowControl w:val="0"/>
        <w:numPr>
          <w:ilvl w:val="0"/>
          <w:numId w:val="20"/>
        </w:numPr>
        <w:shd w:val="clear" w:color="auto" w:fill="auto"/>
        <w:tabs>
          <w:tab w:val="left" w:pos="5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Предоставление сведений, составляющих врачебную тайну, без согласия гражданина или его законного представителя допускается:</w:t>
      </w:r>
    </w:p>
    <w:p w14:paraId="49548973">
      <w:pPr>
        <w:pStyle w:val="6"/>
        <w:keepNext w:val="0"/>
        <w:keepLines w:val="0"/>
        <w:pageBreakBefore w:val="0"/>
        <w:widowControl w:val="0"/>
        <w:numPr>
          <w:ilvl w:val="0"/>
          <w:numId w:val="21"/>
        </w:numPr>
        <w:shd w:val="clear" w:color="auto" w:fill="auto"/>
        <w:tabs>
          <w:tab w:val="left" w:pos="3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целях проведения медицинского обследования и лечения гражданина, который в результате своего состояния не способен выразить свою волю, с учётом положений пункта 1 части 9 статьи 20 Федерального закона № 323-ФЗ «Об основах охраны здоровья граждан в РФ»;</w:t>
      </w:r>
    </w:p>
    <w:p w14:paraId="6689AA24">
      <w:pPr>
        <w:pStyle w:val="6"/>
        <w:keepNext w:val="0"/>
        <w:keepLines w:val="0"/>
        <w:pageBreakBefore w:val="0"/>
        <w:widowControl w:val="0"/>
        <w:numPr>
          <w:ilvl w:val="0"/>
          <w:numId w:val="21"/>
        </w:numPr>
        <w:shd w:val="clear" w:color="auto" w:fill="auto"/>
        <w:tabs>
          <w:tab w:val="left" w:pos="32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 угрозе распространения инфекционных заболеваний, массовых отравлений и поражений;</w:t>
      </w:r>
    </w:p>
    <w:p w14:paraId="1E86F7E6">
      <w:pPr>
        <w:pStyle w:val="6"/>
        <w:keepNext w:val="0"/>
        <w:keepLines w:val="0"/>
        <w:pageBreakBefore w:val="0"/>
        <w:widowControl w:val="0"/>
        <w:numPr>
          <w:ilvl w:val="0"/>
          <w:numId w:val="21"/>
        </w:numPr>
        <w:shd w:val="clear" w:color="auto" w:fill="auto"/>
        <w:tabs>
          <w:tab w:val="left" w:pos="3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 запросу органов дознания и следствия, суда в связи с проведением расследования или судебным разбирательством, по запросу органов прокуратуры в связи с осуществлением ими прокурорского надзора, по запросу органа уголовно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 xml:space="preserve">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-исполнительной системы в связи с исполнением уголовного наказания и осуществлением контроля за поведением условно осуждённого, , в отношении которого отбывание наказания отсрочено, и лица, освобождённого условно-досрочно;</w:t>
      </w:r>
    </w:p>
    <w:p w14:paraId="566AC41E">
      <w:pPr>
        <w:pStyle w:val="6"/>
        <w:keepNext w:val="0"/>
        <w:keepLines w:val="0"/>
        <w:pageBreakBefore w:val="0"/>
        <w:widowControl w:val="0"/>
        <w:numPr>
          <w:ilvl w:val="0"/>
          <w:numId w:val="21"/>
        </w:numPr>
        <w:shd w:val="clear" w:color="auto" w:fill="auto"/>
        <w:tabs>
          <w:tab w:val="left" w:pos="32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случае оказания медицинской помощи несовершеннолетнему в соответствии с пунктом 2 части 2 статьи 20 Федерального закона № 323-ФЗ, а также несовершеннолетнему, не достигшему возраста, установленного частью 2 статьи 54 Федерального закона № 323-ФЗ, для информирования одного из его родителей или иного законного представителя;</w:t>
      </w:r>
    </w:p>
    <w:p w14:paraId="3D282CB7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en-US" w:bidi="en-US"/>
        </w:rPr>
        <w:t>5)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целях информирования органов внутренних дел о поступлении пациента, в отношении которого имеются достаточные основания полагать, что вред его здоровью причинен в результате противоправных действий;</w:t>
      </w:r>
    </w:p>
    <w:p w14:paraId="684723D4">
      <w:pPr>
        <w:pStyle w:val="6"/>
        <w:keepNext w:val="0"/>
        <w:keepLines w:val="0"/>
        <w:pageBreakBefore w:val="0"/>
        <w:widowControl w:val="0"/>
        <w:numPr>
          <w:ilvl w:val="0"/>
          <w:numId w:val="22"/>
        </w:numPr>
        <w:shd w:val="clear" w:color="auto" w:fill="auto"/>
        <w:tabs>
          <w:tab w:val="left" w:pos="36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целях проведения военно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 xml:space="preserve">-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врачебной экспертизы по запросам военных комиссариатов, кадровых служб и военно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 xml:space="preserve">-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врачебных (врачебно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 xml:space="preserve">-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летных) комиссий федеральных органов исполнительной власти, в которых федеральным законом предусмотрена военная и приравненная к ней служба;</w:t>
      </w:r>
    </w:p>
    <w:p w14:paraId="337C19DA">
      <w:pPr>
        <w:pStyle w:val="6"/>
        <w:keepNext w:val="0"/>
        <w:keepLines w:val="0"/>
        <w:pageBreakBefore w:val="0"/>
        <w:widowControl w:val="0"/>
        <w:numPr>
          <w:ilvl w:val="0"/>
          <w:numId w:val="22"/>
        </w:numPr>
        <w:shd w:val="clear" w:color="auto" w:fill="auto"/>
        <w:tabs>
          <w:tab w:val="left" w:pos="36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целях расследования несчастного случая на производстве и профессионального заболевания, а также несчастного случая с обучающимся во время пребывания в организации, осуществляющей образовательную деятельность;</w:t>
      </w:r>
    </w:p>
    <w:p w14:paraId="3D192739">
      <w:pPr>
        <w:pStyle w:val="6"/>
        <w:keepNext w:val="0"/>
        <w:keepLines w:val="0"/>
        <w:pageBreakBefore w:val="0"/>
        <w:widowControl w:val="0"/>
        <w:numPr>
          <w:ilvl w:val="0"/>
          <w:numId w:val="22"/>
        </w:numPr>
        <w:shd w:val="clear" w:color="auto" w:fill="auto"/>
        <w:tabs>
          <w:tab w:val="left" w:pos="36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 обмене информацией медицинскими организациями, в том числе размещённой в медицинских информационных системах, в целях оказания медицинской помощи с учётом требований законодательства Российской Федерации о персональных данных;</w:t>
      </w:r>
    </w:p>
    <w:p w14:paraId="4C13C77F">
      <w:pPr>
        <w:pStyle w:val="6"/>
        <w:keepNext w:val="0"/>
        <w:keepLines w:val="0"/>
        <w:pageBreakBefore w:val="0"/>
        <w:widowControl w:val="0"/>
        <w:numPr>
          <w:ilvl w:val="0"/>
          <w:numId w:val="22"/>
        </w:numPr>
        <w:shd w:val="clear" w:color="auto" w:fill="auto"/>
        <w:tabs>
          <w:tab w:val="left" w:pos="35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целях осуществления учёта и контроля в системе обязательного социального страхования;</w:t>
      </w:r>
    </w:p>
    <w:p w14:paraId="3656BED3">
      <w:pPr>
        <w:pStyle w:val="6"/>
        <w:keepNext w:val="0"/>
        <w:keepLines w:val="0"/>
        <w:pageBreakBefore w:val="0"/>
        <w:widowControl w:val="0"/>
        <w:numPr>
          <w:ilvl w:val="0"/>
          <w:numId w:val="22"/>
        </w:numPr>
        <w:shd w:val="clear" w:color="auto" w:fill="auto"/>
        <w:tabs>
          <w:tab w:val="left" w:pos="5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целях осуществления контроля качества и безопасности медицинской деятельности в соответствии с Федеральным законом № 323-ФЗ;</w:t>
      </w:r>
    </w:p>
    <w:p w14:paraId="128CE3BC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Глава 8.</w:t>
      </w:r>
    </w:p>
    <w:p w14:paraId="2B7036B3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ПОРЯДОК ВЫДАЧИ СПРАВОК, ВЫПИСОК ИЗ МЕДИЦИНСКОЙ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br w:type="textWrapping"/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ДОКУМЕНТАЦИИ ПАЦИЕНТУ ИЛИ ДРУГИМ ЛИЦАМ</w:t>
      </w:r>
    </w:p>
    <w:p w14:paraId="36E5CD5E">
      <w:pPr>
        <w:pStyle w:val="6"/>
        <w:keepNext w:val="0"/>
        <w:keepLines w:val="0"/>
        <w:pageBreakBefore w:val="0"/>
        <w:widowControl w:val="0"/>
        <w:numPr>
          <w:ilvl w:val="0"/>
          <w:numId w:val="23"/>
        </w:numPr>
        <w:shd w:val="clear" w:color="auto" w:fill="auto"/>
        <w:tabs>
          <w:tab w:val="left" w:pos="51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Порядок выдачи документов, удостоверяющих временную нетрудоспособность, а также выписок из медицинской документации, регламентировано действующим законодательством.</w:t>
      </w:r>
    </w:p>
    <w:p w14:paraId="50BACEAA">
      <w:pPr>
        <w:pStyle w:val="6"/>
        <w:keepNext w:val="0"/>
        <w:keepLines w:val="0"/>
        <w:pageBreakBefore w:val="0"/>
        <w:widowControl w:val="0"/>
        <w:numPr>
          <w:ilvl w:val="0"/>
          <w:numId w:val="23"/>
        </w:numPr>
        <w:shd w:val="clear" w:color="auto" w:fill="auto"/>
        <w:tabs>
          <w:tab w:val="left" w:pos="5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eastAsia="Times New Roman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Документами, удостоверяющими временную нетрудоспособность больного, являются установленной формы листок нетрудоспособности, порядок выдачи которого утверждён приказом Минздрава</w:t>
      </w:r>
      <w:r>
        <w:rPr>
          <w:rFonts w:hint="default" w:ascii="Times New Roman" w:hAnsi="Times New Roman" w:cs="Times New Roman"/>
          <w:color w:val="auto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 xml:space="preserve"> РФ от 23.11.2021 №1089Н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auto"/>
          <w:spacing w:val="0"/>
          <w:w w:val="100"/>
          <w:kern w:val="0"/>
          <w:position w:val="0"/>
          <w:sz w:val="24"/>
          <w:szCs w:val="24"/>
          <w:shd w:val="clear" w:color="auto" w:fill="FFFFFF"/>
          <w:vertAlign w:val="baseline"/>
          <w:lang w:val="en-US" w:eastAsia="zh-CN" w:bidi="ar"/>
        </w:rPr>
        <w:t>"Об утверждении условий и порядка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случаях, установленных законодательством Российской Федерации"</w:t>
      </w:r>
    </w:p>
    <w:p w14:paraId="00189A29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5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645A8F1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16" w:name="_GoBack"/>
      <w:r>
        <w:rPr>
          <w:rFonts w:hint="default" w:ascii="Times New Roman" w:hAnsi="Times New Roman" w:cs="Times New Roman"/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Глава 9.</w:t>
      </w:r>
    </w:p>
    <w:p w14:paraId="1E0F0D0E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ВРЕМЯ РАБОТЫ БОЛЬНИЦЫ И ЕЕ ДОЛЖНОСТНЫХ ЛИЦ</w:t>
      </w:r>
    </w:p>
    <w:bookmarkEnd w:id="16"/>
    <w:p w14:paraId="0D6901E0">
      <w:pPr>
        <w:pStyle w:val="6"/>
        <w:keepNext w:val="0"/>
        <w:keepLines w:val="0"/>
        <w:pageBreakBefore w:val="0"/>
        <w:widowControl w:val="0"/>
        <w:numPr>
          <w:ilvl w:val="0"/>
          <w:numId w:val="24"/>
        </w:numPr>
        <w:shd w:val="clear" w:color="auto" w:fill="auto"/>
        <w:tabs>
          <w:tab w:val="left" w:pos="5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Режим работы больницы круглосуточный.</w:t>
      </w:r>
    </w:p>
    <w:p w14:paraId="3FC0004F">
      <w:pPr>
        <w:pStyle w:val="6"/>
        <w:keepNext w:val="0"/>
        <w:keepLines w:val="0"/>
        <w:pageBreakBefore w:val="0"/>
        <w:widowControl w:val="0"/>
        <w:numPr>
          <w:ilvl w:val="0"/>
          <w:numId w:val="24"/>
        </w:numPr>
        <w:shd w:val="clear" w:color="auto" w:fill="auto"/>
        <w:tabs>
          <w:tab w:val="left" w:pos="5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Распорядок работы отделений круглосуточный.</w:t>
      </w:r>
    </w:p>
    <w:p w14:paraId="1DF2C313">
      <w:pPr>
        <w:pStyle w:val="6"/>
        <w:keepNext w:val="0"/>
        <w:keepLines w:val="0"/>
        <w:pageBreakBefore w:val="0"/>
        <w:widowControl w:val="0"/>
        <w:numPr>
          <w:ilvl w:val="0"/>
          <w:numId w:val="24"/>
        </w:numPr>
        <w:shd w:val="clear" w:color="auto" w:fill="auto"/>
        <w:tabs>
          <w:tab w:val="left" w:pos="54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Соблюдение распорядка дня, установленного в конкретном отделении стационара, является обязательным для всех пациентов и их законных представителей.</w:t>
      </w:r>
    </w:p>
    <w:p w14:paraId="342420C4">
      <w:pPr>
        <w:pStyle w:val="6"/>
        <w:keepNext w:val="0"/>
        <w:keepLines w:val="0"/>
        <w:pageBreakBefore w:val="0"/>
        <w:widowControl w:val="0"/>
        <w:numPr>
          <w:ilvl w:val="0"/>
          <w:numId w:val="24"/>
        </w:numPr>
        <w:shd w:val="clear" w:color="auto" w:fill="auto"/>
        <w:tabs>
          <w:tab w:val="left" w:pos="5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 вопросам организации медицинской помощи можно обращаться к:</w:t>
      </w:r>
    </w:p>
    <w:p w14:paraId="4603E36A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главной медицинской сестре;</w:t>
      </w:r>
    </w:p>
    <w:p w14:paraId="09BC534E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заведующему отделением;</w:t>
      </w:r>
    </w:p>
    <w:p w14:paraId="274A7965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заместителю главного врача по медицинской части;</w:t>
      </w:r>
    </w:p>
    <w:p w14:paraId="2F2ABB2A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главному врачу больницы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 xml:space="preserve">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Приложение № 1 к правилам внутреннего распорядка для пациентов</w:t>
      </w:r>
    </w:p>
    <w:p w14:paraId="4D91F2D8">
      <w:pPr>
        <w:pStyle w:val="6"/>
        <w:keepNext w:val="0"/>
        <w:keepLines w:val="0"/>
        <w:pageBreakBefore w:val="0"/>
        <w:widowControl w:val="0"/>
        <w:numPr>
          <w:numId w:val="0"/>
        </w:numPr>
        <w:shd w:val="clear" w:color="auto" w:fill="auto"/>
        <w:tabs>
          <w:tab w:val="left" w:pos="32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B34A5E1">
      <w:pPr>
        <w:pStyle w:val="6"/>
        <w:keepNext w:val="0"/>
        <w:keepLines w:val="0"/>
        <w:pageBreakBefore w:val="0"/>
        <w:widowControl w:val="0"/>
        <w:numPr>
          <w:numId w:val="0"/>
        </w:numPr>
        <w:shd w:val="clear" w:color="auto" w:fill="auto"/>
        <w:tabs>
          <w:tab w:val="left" w:pos="32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CD3D646">
      <w:pPr>
        <w:pStyle w:val="6"/>
        <w:keepNext w:val="0"/>
        <w:keepLines w:val="0"/>
        <w:pageBreakBefore w:val="0"/>
        <w:widowControl w:val="0"/>
        <w:numPr>
          <w:numId w:val="0"/>
        </w:numPr>
        <w:shd w:val="clear" w:color="auto" w:fill="auto"/>
        <w:tabs>
          <w:tab w:val="left" w:pos="32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A340452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tabs>
          <w:tab w:val="left" w:pos="2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rightChars="0" w:firstLine="5880" w:firstLineChars="24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Приложение № 1</w:t>
      </w:r>
    </w:p>
    <w:p w14:paraId="6AD80F9B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tabs>
          <w:tab w:val="left" w:pos="2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rightChars="0" w:firstLine="2640" w:firstLineChars="1100"/>
        <w:jc w:val="both"/>
        <w:textAlignment w:val="auto"/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 правилам внутреннего распорядка для пациентов</w:t>
      </w:r>
    </w:p>
    <w:p w14:paraId="588617F4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tabs>
          <w:tab w:val="left" w:pos="2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rightChars="0" w:firstLine="2640" w:firstLineChars="1100"/>
        <w:jc w:val="both"/>
        <w:textAlignment w:val="auto"/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</w:pPr>
    </w:p>
    <w:p w14:paraId="7CA471CA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tabs>
          <w:tab w:val="left" w:pos="2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rightChars="0"/>
        <w:jc w:val="both"/>
        <w:textAlignment w:val="auto"/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Перечень разрешённых продуктов для передачи пациентам, продуктов запрещённых к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 xml:space="preserve">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употреблению в больнице, а также требования к условиям хранения продуктов (передач)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>.</w:t>
      </w:r>
    </w:p>
    <w:p w14:paraId="18BAAA89">
      <w:pPr>
        <w:pStyle w:val="6"/>
        <w:keepNext w:val="0"/>
        <w:keepLines w:val="0"/>
        <w:pageBreakBefore w:val="0"/>
        <w:widowControl w:val="0"/>
        <w:numPr>
          <w:numId w:val="0"/>
        </w:numPr>
        <w:shd w:val="clear" w:color="auto" w:fill="auto"/>
        <w:tabs>
          <w:tab w:val="left" w:pos="32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BA49092">
      <w:pPr>
        <w:pStyle w:val="6"/>
        <w:keepNext w:val="0"/>
        <w:keepLines w:val="0"/>
        <w:pageBreakBefore w:val="0"/>
        <w:widowControl w:val="0"/>
        <w:numPr>
          <w:numId w:val="0"/>
        </w:numPr>
        <w:shd w:val="clear" w:color="auto" w:fill="auto"/>
        <w:tabs>
          <w:tab w:val="left" w:pos="32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40"/>
        <w:gridCol w:w="2841"/>
        <w:gridCol w:w="2841"/>
      </w:tblGrid>
      <w:tr w14:paraId="68D88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4C4C2058">
            <w:pPr>
              <w:pStyle w:val="6"/>
              <w:keepNext w:val="0"/>
              <w:keepLines w:val="0"/>
              <w:pageBreakBefore w:val="0"/>
              <w:widowControl w:val="0"/>
              <w:numPr>
                <w:numId w:val="0"/>
              </w:numPr>
              <w:shd w:val="clear"/>
              <w:tabs>
                <w:tab w:val="left" w:pos="3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righ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Перечень</w:t>
            </w:r>
          </w:p>
        </w:tc>
        <w:tc>
          <w:tcPr>
            <w:tcW w:w="2841" w:type="dxa"/>
          </w:tcPr>
          <w:p w14:paraId="21FEBD4A">
            <w:pPr>
              <w:pStyle w:val="6"/>
              <w:keepNext w:val="0"/>
              <w:keepLines w:val="0"/>
              <w:pageBreakBefore w:val="0"/>
              <w:widowControl w:val="0"/>
              <w:numPr>
                <w:numId w:val="0"/>
              </w:numPr>
              <w:shd w:val="clear"/>
              <w:tabs>
                <w:tab w:val="left" w:pos="3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rightChars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Количество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 xml:space="preserve"> в граммах</w:t>
            </w:r>
          </w:p>
        </w:tc>
        <w:tc>
          <w:tcPr>
            <w:tcW w:w="2841" w:type="dxa"/>
          </w:tcPr>
          <w:p w14:paraId="5039BC12">
            <w:pPr>
              <w:pStyle w:val="6"/>
              <w:keepNext w:val="0"/>
              <w:keepLines w:val="0"/>
              <w:pageBreakBefore w:val="0"/>
              <w:widowControl w:val="0"/>
              <w:numPr>
                <w:numId w:val="0"/>
              </w:numPr>
              <w:shd w:val="clear"/>
              <w:tabs>
                <w:tab w:val="left" w:pos="3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rightChars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Сроки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 xml:space="preserve"> реализации</w:t>
            </w:r>
          </w:p>
        </w:tc>
      </w:tr>
      <w:tr w14:paraId="74268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322FBC3D">
            <w:pPr>
              <w:pStyle w:val="6"/>
              <w:keepNext w:val="0"/>
              <w:keepLines w:val="0"/>
              <w:pageBreakBefore w:val="0"/>
              <w:widowControl w:val="0"/>
              <w:numPr>
                <w:numId w:val="0"/>
              </w:numPr>
              <w:shd w:val="clear"/>
              <w:tabs>
                <w:tab w:val="left" w:pos="3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righ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Творог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</w:t>
            </w:r>
          </w:p>
        </w:tc>
        <w:tc>
          <w:tcPr>
            <w:tcW w:w="2841" w:type="dxa"/>
          </w:tcPr>
          <w:p w14:paraId="081D14D5">
            <w:pPr>
              <w:pStyle w:val="6"/>
              <w:keepNext w:val="0"/>
              <w:keepLines w:val="0"/>
              <w:pageBreakBefore w:val="0"/>
              <w:widowControl w:val="0"/>
              <w:numPr>
                <w:numId w:val="0"/>
              </w:numPr>
              <w:shd w:val="clear"/>
              <w:tabs>
                <w:tab w:val="left" w:pos="3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righ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250гр</w:t>
            </w:r>
          </w:p>
        </w:tc>
        <w:tc>
          <w:tcPr>
            <w:tcW w:w="2841" w:type="dxa"/>
          </w:tcPr>
          <w:p w14:paraId="144B44A2">
            <w:pPr>
              <w:pStyle w:val="6"/>
              <w:keepNext w:val="0"/>
              <w:keepLines w:val="0"/>
              <w:pageBreakBefore w:val="0"/>
              <w:widowControl w:val="0"/>
              <w:numPr>
                <w:numId w:val="0"/>
              </w:numPr>
              <w:shd w:val="clear"/>
              <w:tabs>
                <w:tab w:val="left" w:pos="3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righ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72часа</w:t>
            </w:r>
          </w:p>
        </w:tc>
      </w:tr>
      <w:tr w14:paraId="7CB72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51AF9C7A">
            <w:pPr>
              <w:pStyle w:val="6"/>
              <w:keepNext w:val="0"/>
              <w:keepLines w:val="0"/>
              <w:pageBreakBefore w:val="0"/>
              <w:widowControl w:val="0"/>
              <w:numPr>
                <w:numId w:val="0"/>
              </w:numPr>
              <w:shd w:val="clear"/>
              <w:tabs>
                <w:tab w:val="left" w:pos="3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righ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сметана</w:t>
            </w:r>
          </w:p>
        </w:tc>
        <w:tc>
          <w:tcPr>
            <w:tcW w:w="2841" w:type="dxa"/>
          </w:tcPr>
          <w:p w14:paraId="046D1B94">
            <w:pPr>
              <w:pStyle w:val="6"/>
              <w:keepNext w:val="0"/>
              <w:keepLines w:val="0"/>
              <w:pageBreakBefore w:val="0"/>
              <w:widowControl w:val="0"/>
              <w:numPr>
                <w:numId w:val="0"/>
              </w:numPr>
              <w:shd w:val="clear"/>
              <w:tabs>
                <w:tab w:val="left" w:pos="3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righ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250гр</w:t>
            </w:r>
          </w:p>
        </w:tc>
        <w:tc>
          <w:tcPr>
            <w:tcW w:w="2841" w:type="dxa"/>
          </w:tcPr>
          <w:p w14:paraId="4D7295ED">
            <w:pPr>
              <w:pStyle w:val="6"/>
              <w:keepNext w:val="0"/>
              <w:keepLines w:val="0"/>
              <w:pageBreakBefore w:val="0"/>
              <w:widowControl w:val="0"/>
              <w:numPr>
                <w:numId w:val="0"/>
              </w:numPr>
              <w:shd w:val="clear"/>
              <w:tabs>
                <w:tab w:val="left" w:pos="3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righ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72час</w:t>
            </w:r>
          </w:p>
        </w:tc>
      </w:tr>
      <w:tr w14:paraId="37B8B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33E052F8">
            <w:pPr>
              <w:pStyle w:val="6"/>
              <w:keepNext w:val="0"/>
              <w:keepLines w:val="0"/>
              <w:pageBreakBefore w:val="0"/>
              <w:widowControl w:val="0"/>
              <w:numPr>
                <w:numId w:val="0"/>
              </w:numPr>
              <w:shd w:val="clear"/>
              <w:tabs>
                <w:tab w:val="left" w:pos="3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righ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Сыры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сливочные</w:t>
            </w:r>
          </w:p>
        </w:tc>
        <w:tc>
          <w:tcPr>
            <w:tcW w:w="2841" w:type="dxa"/>
          </w:tcPr>
          <w:p w14:paraId="7269A5EB">
            <w:pPr>
              <w:pStyle w:val="6"/>
              <w:keepNext w:val="0"/>
              <w:keepLines w:val="0"/>
              <w:pageBreakBefore w:val="0"/>
              <w:widowControl w:val="0"/>
              <w:numPr>
                <w:numId w:val="0"/>
              </w:numPr>
              <w:shd w:val="clear"/>
              <w:tabs>
                <w:tab w:val="left" w:pos="3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righ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100гр</w:t>
            </w:r>
          </w:p>
        </w:tc>
        <w:tc>
          <w:tcPr>
            <w:tcW w:w="2841" w:type="dxa"/>
          </w:tcPr>
          <w:p w14:paraId="2947DF88">
            <w:pPr>
              <w:pStyle w:val="6"/>
              <w:keepNext w:val="0"/>
              <w:keepLines w:val="0"/>
              <w:pageBreakBefore w:val="0"/>
              <w:widowControl w:val="0"/>
              <w:numPr>
                <w:numId w:val="0"/>
              </w:numPr>
              <w:shd w:val="clear"/>
              <w:tabs>
                <w:tab w:val="left" w:pos="3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righ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 суток</w:t>
            </w:r>
          </w:p>
        </w:tc>
      </w:tr>
      <w:tr w14:paraId="55F26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 w14:paraId="0BA09CBD">
            <w:pPr>
              <w:pStyle w:val="6"/>
              <w:keepNext w:val="0"/>
              <w:keepLines w:val="0"/>
              <w:pageBreakBefore w:val="0"/>
              <w:widowControl w:val="0"/>
              <w:numPr>
                <w:numId w:val="0"/>
              </w:numPr>
              <w:shd w:val="clear"/>
              <w:tabs>
                <w:tab w:val="left" w:pos="3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rightChars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Кисломолочные продукты в полимерной таре</w:t>
            </w:r>
          </w:p>
        </w:tc>
        <w:tc>
          <w:tcPr>
            <w:tcW w:w="2841" w:type="dxa"/>
            <w:shd w:val="clear" w:color="auto" w:fill="FFFFFF"/>
            <w:vAlign w:val="bottom"/>
          </w:tcPr>
          <w:p w14:paraId="0FF216D5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 литр</w:t>
            </w:r>
          </w:p>
        </w:tc>
        <w:tc>
          <w:tcPr>
            <w:tcW w:w="2841" w:type="dxa"/>
            <w:shd w:val="clear" w:color="auto" w:fill="FFFFFF"/>
            <w:vAlign w:val="bottom"/>
          </w:tcPr>
          <w:p w14:paraId="2FC0B854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72 часа</w:t>
            </w:r>
          </w:p>
        </w:tc>
      </w:tr>
      <w:tr w14:paraId="37433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bottom"/>
          </w:tcPr>
          <w:p w14:paraId="221C6DBB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Яйца вареные</w:t>
            </w:r>
          </w:p>
        </w:tc>
        <w:tc>
          <w:tcPr>
            <w:tcW w:w="2841" w:type="dxa"/>
            <w:shd w:val="clear" w:color="auto" w:fill="FFFFFF"/>
            <w:vAlign w:val="bottom"/>
          </w:tcPr>
          <w:p w14:paraId="2B9510C9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 шт.</w:t>
            </w:r>
          </w:p>
        </w:tc>
        <w:tc>
          <w:tcPr>
            <w:tcW w:w="2841" w:type="dxa"/>
            <w:shd w:val="clear" w:color="auto" w:fill="FFFFFF"/>
            <w:vAlign w:val="bottom"/>
          </w:tcPr>
          <w:p w14:paraId="6CB9AD5B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36 часов</w:t>
            </w:r>
          </w:p>
        </w:tc>
      </w:tr>
      <w:tr w14:paraId="4111E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bottom"/>
          </w:tcPr>
          <w:p w14:paraId="663297AA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Соки в вакуумной упаковке</w:t>
            </w:r>
          </w:p>
        </w:tc>
        <w:tc>
          <w:tcPr>
            <w:tcW w:w="2841" w:type="dxa"/>
            <w:shd w:val="clear" w:color="auto" w:fill="FFFFFF"/>
            <w:vAlign w:val="bottom"/>
          </w:tcPr>
          <w:p w14:paraId="4283482E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 литр</w:t>
            </w:r>
          </w:p>
        </w:tc>
        <w:tc>
          <w:tcPr>
            <w:tcW w:w="2841" w:type="dxa"/>
            <w:shd w:val="clear" w:color="auto" w:fill="FFFFFF"/>
            <w:vAlign w:val="bottom"/>
          </w:tcPr>
          <w:p w14:paraId="14164F08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48 часов</w:t>
            </w:r>
          </w:p>
        </w:tc>
      </w:tr>
      <w:tr w14:paraId="62F2D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bottom"/>
          </w:tcPr>
          <w:p w14:paraId="2329AD75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Мясо отварное</w:t>
            </w:r>
          </w:p>
        </w:tc>
        <w:tc>
          <w:tcPr>
            <w:tcW w:w="2841" w:type="dxa"/>
            <w:shd w:val="clear" w:color="auto" w:fill="FFFFFF"/>
            <w:vAlign w:val="bottom"/>
          </w:tcPr>
          <w:p w14:paraId="6A575BAE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200 гр.</w:t>
            </w:r>
          </w:p>
        </w:tc>
        <w:tc>
          <w:tcPr>
            <w:tcW w:w="2841" w:type="dxa"/>
            <w:shd w:val="clear" w:color="auto" w:fill="FFFFFF"/>
            <w:vAlign w:val="bottom"/>
          </w:tcPr>
          <w:p w14:paraId="3193CEDA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24 часа</w:t>
            </w:r>
          </w:p>
        </w:tc>
      </w:tr>
      <w:tr w14:paraId="1174D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bottom"/>
          </w:tcPr>
          <w:p w14:paraId="199191BF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Мясо жареное, тушеное</w:t>
            </w:r>
          </w:p>
        </w:tc>
        <w:tc>
          <w:tcPr>
            <w:tcW w:w="2841" w:type="dxa"/>
            <w:shd w:val="clear" w:color="auto" w:fill="FFFFFF"/>
            <w:vAlign w:val="bottom"/>
          </w:tcPr>
          <w:p w14:paraId="66FDD44A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200 гр.</w:t>
            </w:r>
          </w:p>
        </w:tc>
        <w:tc>
          <w:tcPr>
            <w:tcW w:w="2841" w:type="dxa"/>
            <w:shd w:val="clear" w:color="auto" w:fill="FFFFFF"/>
            <w:vAlign w:val="bottom"/>
          </w:tcPr>
          <w:p w14:paraId="2C465601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36 часов</w:t>
            </w:r>
          </w:p>
        </w:tc>
      </w:tr>
      <w:tr w14:paraId="23CEA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bottom"/>
          </w:tcPr>
          <w:p w14:paraId="392821DC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Мясо птицы копченое</w:t>
            </w:r>
          </w:p>
        </w:tc>
        <w:tc>
          <w:tcPr>
            <w:tcW w:w="2841" w:type="dxa"/>
            <w:shd w:val="clear" w:color="auto" w:fill="FFFFFF"/>
            <w:vAlign w:val="bottom"/>
          </w:tcPr>
          <w:p w14:paraId="20D32810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200 гр.</w:t>
            </w:r>
          </w:p>
        </w:tc>
        <w:tc>
          <w:tcPr>
            <w:tcW w:w="2841" w:type="dxa"/>
            <w:shd w:val="clear" w:color="auto" w:fill="FFFFFF"/>
            <w:vAlign w:val="bottom"/>
          </w:tcPr>
          <w:p w14:paraId="4D72B936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72 часа</w:t>
            </w:r>
          </w:p>
        </w:tc>
      </w:tr>
      <w:tr w14:paraId="233CA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bottom"/>
          </w:tcPr>
          <w:p w14:paraId="6C9053E6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Блюда из птицы «готовые жареные, тушеные, отварные»</w:t>
            </w:r>
          </w:p>
        </w:tc>
        <w:tc>
          <w:tcPr>
            <w:tcW w:w="2841" w:type="dxa"/>
            <w:shd w:val="clear" w:color="auto" w:fill="FFFFFF"/>
            <w:vAlign w:val="top"/>
          </w:tcPr>
          <w:p w14:paraId="2C23EDD7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200 гр.</w:t>
            </w:r>
          </w:p>
        </w:tc>
        <w:tc>
          <w:tcPr>
            <w:tcW w:w="2841" w:type="dxa"/>
            <w:shd w:val="clear" w:color="auto" w:fill="FFFFFF"/>
            <w:vAlign w:val="top"/>
          </w:tcPr>
          <w:p w14:paraId="0C074DE5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48 часов</w:t>
            </w:r>
          </w:p>
        </w:tc>
      </w:tr>
      <w:tr w14:paraId="2E2E8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bottom"/>
          </w:tcPr>
          <w:p w14:paraId="666DA7BE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Колбасы высшего и первого сорта</w:t>
            </w:r>
          </w:p>
        </w:tc>
        <w:tc>
          <w:tcPr>
            <w:tcW w:w="2841" w:type="dxa"/>
            <w:shd w:val="clear" w:color="auto" w:fill="FFFFFF"/>
            <w:vAlign w:val="bottom"/>
          </w:tcPr>
          <w:p w14:paraId="25FA8DF1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200 гр.</w:t>
            </w:r>
          </w:p>
        </w:tc>
        <w:tc>
          <w:tcPr>
            <w:tcW w:w="2841" w:type="dxa"/>
            <w:shd w:val="clear" w:color="auto" w:fill="FFFFFF"/>
            <w:vAlign w:val="bottom"/>
          </w:tcPr>
          <w:p w14:paraId="1240E4A9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72 часа</w:t>
            </w:r>
          </w:p>
        </w:tc>
      </w:tr>
      <w:tr w14:paraId="031D7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bottom"/>
          </w:tcPr>
          <w:p w14:paraId="31981285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Продукты мясные, прессованные</w:t>
            </w:r>
          </w:p>
        </w:tc>
        <w:tc>
          <w:tcPr>
            <w:tcW w:w="2841" w:type="dxa"/>
            <w:shd w:val="clear" w:color="auto" w:fill="FFFFFF"/>
            <w:vAlign w:val="bottom"/>
          </w:tcPr>
          <w:p w14:paraId="2C53374F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200 гр.</w:t>
            </w:r>
          </w:p>
        </w:tc>
        <w:tc>
          <w:tcPr>
            <w:tcW w:w="2841" w:type="dxa"/>
            <w:shd w:val="clear" w:color="auto" w:fill="FFFFFF"/>
            <w:vAlign w:val="bottom"/>
          </w:tcPr>
          <w:p w14:paraId="6F25422F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72 часа</w:t>
            </w:r>
          </w:p>
        </w:tc>
      </w:tr>
      <w:tr w14:paraId="74998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bottom"/>
          </w:tcPr>
          <w:p w14:paraId="4FE2ADD2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Рыба отварная, жареная</w:t>
            </w:r>
          </w:p>
        </w:tc>
        <w:tc>
          <w:tcPr>
            <w:tcW w:w="2841" w:type="dxa"/>
            <w:shd w:val="clear" w:color="auto" w:fill="FFFFFF"/>
            <w:vAlign w:val="bottom"/>
          </w:tcPr>
          <w:p w14:paraId="015D89BE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200 гр.</w:t>
            </w:r>
          </w:p>
        </w:tc>
        <w:tc>
          <w:tcPr>
            <w:tcW w:w="2841" w:type="dxa"/>
            <w:shd w:val="clear" w:color="auto" w:fill="FFFFFF"/>
            <w:vAlign w:val="bottom"/>
          </w:tcPr>
          <w:p w14:paraId="789660C0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36 часов</w:t>
            </w:r>
          </w:p>
        </w:tc>
      </w:tr>
      <w:tr w14:paraId="1D318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bottom"/>
          </w:tcPr>
          <w:p w14:paraId="1EA40107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Фрукты</w:t>
            </w:r>
          </w:p>
        </w:tc>
        <w:tc>
          <w:tcPr>
            <w:tcW w:w="2841" w:type="dxa"/>
            <w:shd w:val="clear" w:color="auto" w:fill="FFFFFF"/>
            <w:vAlign w:val="bottom"/>
          </w:tcPr>
          <w:p w14:paraId="734D0CD3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500 гр.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1AE37035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-</w:t>
            </w:r>
          </w:p>
          <w:p w14:paraId="2B21DEEE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ru-RU" w:eastAsia="ru-RU" w:bidi="ru-RU"/>
              </w:rPr>
            </w:pPr>
          </w:p>
        </w:tc>
      </w:tr>
      <w:tr w14:paraId="2D514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shd w:val="clear" w:color="auto" w:fill="FFFFFF"/>
            <w:vAlign w:val="bottom"/>
          </w:tcPr>
          <w:p w14:paraId="6F3E40E5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 xml:space="preserve"> Минеральная вода</w:t>
            </w:r>
          </w:p>
        </w:tc>
        <w:tc>
          <w:tcPr>
            <w:tcW w:w="2841" w:type="dxa"/>
            <w:shd w:val="clear" w:color="auto" w:fill="FFFFFF"/>
            <w:vAlign w:val="bottom"/>
          </w:tcPr>
          <w:p w14:paraId="0CEB185A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 xml:space="preserve"> 1 литр</w:t>
            </w:r>
          </w:p>
        </w:tc>
        <w:tc>
          <w:tcPr>
            <w:tcW w:w="2841" w:type="dxa"/>
            <w:shd w:val="clear" w:color="auto" w:fill="FFFFFF"/>
            <w:vAlign w:val="center"/>
          </w:tcPr>
          <w:p w14:paraId="377C2759">
            <w:pPr>
              <w:pStyle w:val="8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ru-RU" w:bidi="ru-RU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en-US" w:eastAsia="ru-RU" w:bidi="ru-RU"/>
              </w:rPr>
              <w:t xml:space="preserve"> 72 часа</w:t>
            </w:r>
          </w:p>
        </w:tc>
      </w:tr>
    </w:tbl>
    <w:p w14:paraId="4BBB9C54">
      <w:pPr>
        <w:pStyle w:val="6"/>
        <w:keepNext w:val="0"/>
        <w:keepLines w:val="0"/>
        <w:pageBreakBefore w:val="0"/>
        <w:widowControl w:val="0"/>
        <w:numPr>
          <w:numId w:val="0"/>
        </w:numPr>
        <w:shd w:val="clear" w:color="auto" w:fill="auto"/>
        <w:tabs>
          <w:tab w:val="left" w:pos="32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AFE6297">
      <w:pPr>
        <w:pStyle w:val="6"/>
        <w:keepNext w:val="0"/>
        <w:keepLines w:val="0"/>
        <w:pageBreakBefore w:val="0"/>
        <w:widowControl w:val="0"/>
        <w:numPr>
          <w:numId w:val="0"/>
        </w:numPr>
        <w:shd w:val="clear" w:color="auto" w:fill="auto"/>
        <w:tabs>
          <w:tab w:val="left" w:pos="32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3D4F9BC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НЕ ДОПУСКАЮТСЯ К ПЕРЕДАЧЕ:</w:t>
      </w:r>
    </w:p>
    <w:p w14:paraId="35BC0FE9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Салаты; полуфабрикаты из мяса и рыбы.</w:t>
      </w:r>
    </w:p>
    <w:p w14:paraId="31CBA281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Кулинарные изделия из рыбы и мяса без тепловой обработки.</w:t>
      </w:r>
    </w:p>
    <w:p w14:paraId="49E26FDE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Мясо и яйца водоплавающей птицы, кровяные и ливерные колбасы.</w:t>
      </w:r>
    </w:p>
    <w:p w14:paraId="3594366E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Овощи, фрукты и ягоды с наличием гнили.</w:t>
      </w:r>
    </w:p>
    <w:p w14:paraId="2F7D46D1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Пищевые продукты с истекшим сроком годности.</w:t>
      </w:r>
    </w:p>
    <w:p w14:paraId="4376D74C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Консервы с нарушением герметичности банок.</w:t>
      </w:r>
    </w:p>
    <w:p w14:paraId="45E2C1D8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Торты и пирожные.</w:t>
      </w:r>
    </w:p>
    <w:p w14:paraId="2C3E7A99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Индивидуальный набор продуктов утверждает лечащий врач в соответствие с диетой, назначенной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 xml:space="preserve"> больному.</w:t>
      </w:r>
    </w:p>
    <w:p w14:paraId="37C5E831">
      <w:pPr>
        <w:pStyle w:val="6"/>
        <w:keepNext w:val="0"/>
        <w:keepLines w:val="0"/>
        <w:pageBreakBefore w:val="0"/>
        <w:widowControl w:val="0"/>
        <w:numPr>
          <w:numId w:val="0"/>
        </w:numPr>
        <w:shd w:val="clear" w:color="auto" w:fill="auto"/>
        <w:tabs>
          <w:tab w:val="left" w:pos="32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Что необходимо указать на этикетке передачи больному</w:t>
      </w:r>
    </w:p>
    <w:p w14:paraId="39CF68D6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5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отделение, номер палаты,</w:t>
      </w:r>
    </w:p>
    <w:p w14:paraId="424243F3">
      <w:pPr>
        <w:pStyle w:val="6"/>
        <w:keepNext w:val="0"/>
        <w:keepLines w:val="0"/>
        <w:pageBreakBefore w:val="0"/>
        <w:widowControl w:val="0"/>
        <w:numPr>
          <w:ilvl w:val="0"/>
          <w:numId w:val="3"/>
        </w:numPr>
        <w:shd w:val="clear" w:color="auto" w:fill="auto"/>
        <w:tabs>
          <w:tab w:val="left" w:pos="25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фамилия, имя, отчество пациента,</w:t>
      </w:r>
    </w:p>
    <w:p w14:paraId="00B52984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>-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 перечень передаваемых продуктов, вещей,</w:t>
      </w:r>
    </w:p>
    <w:p w14:paraId="05BEF7B9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- дату и время передачи,</w:t>
      </w:r>
    </w:p>
    <w:p w14:paraId="2E221414">
      <w:pPr>
        <w:pStyle w:val="6"/>
        <w:keepNext w:val="0"/>
        <w:keepLines w:val="0"/>
        <w:pageBreakBefore w:val="0"/>
        <w:widowControl w:val="0"/>
        <w:numPr>
          <w:ilvl w:val="0"/>
          <w:numId w:val="25"/>
        </w:numPr>
        <w:shd w:val="clear" w:color="auto" w:fill="auto"/>
        <w:tabs>
          <w:tab w:val="left" w:pos="27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от кого (фамилия посетителя).</w:t>
      </w:r>
    </w:p>
    <w:p w14:paraId="06F5B4AB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Передача больному доставляется в течение часа.</w:t>
      </w:r>
    </w:p>
    <w:p w14:paraId="04048AE4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14" w:name="bookmark19"/>
      <w:bookmarkStart w:id="15" w:name="bookmark18"/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Правила хранения продуктов в холодильнике.</w:t>
      </w:r>
      <w:bookmarkEnd w:id="14"/>
      <w:bookmarkEnd w:id="15"/>
    </w:p>
    <w:p w14:paraId="3BD9ABB7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Продукты закладывать в холодильник в прозрачном целлофановом пакете. На пакете указать:</w:t>
      </w:r>
    </w:p>
    <w:p w14:paraId="21BA9527">
      <w:pPr>
        <w:pStyle w:val="6"/>
        <w:keepNext w:val="0"/>
        <w:keepLines w:val="0"/>
        <w:pageBreakBefore w:val="0"/>
        <w:widowControl w:val="0"/>
        <w:numPr>
          <w:ilvl w:val="0"/>
          <w:numId w:val="25"/>
        </w:numPr>
        <w:shd w:val="clear" w:color="auto" w:fill="auto"/>
        <w:tabs>
          <w:tab w:val="left" w:pos="27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отделение,</w:t>
      </w:r>
    </w:p>
    <w:p w14:paraId="47E41D1C">
      <w:pPr>
        <w:pStyle w:val="6"/>
        <w:keepNext w:val="0"/>
        <w:keepLines w:val="0"/>
        <w:pageBreakBefore w:val="0"/>
        <w:widowControl w:val="0"/>
        <w:numPr>
          <w:ilvl w:val="0"/>
          <w:numId w:val="25"/>
        </w:numPr>
        <w:shd w:val="clear" w:color="auto" w:fill="auto"/>
        <w:tabs>
          <w:tab w:val="left" w:pos="27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номер палаты,</w:t>
      </w:r>
    </w:p>
    <w:p w14:paraId="6A1D8797">
      <w:pPr>
        <w:pStyle w:val="6"/>
        <w:keepNext w:val="0"/>
        <w:keepLines w:val="0"/>
        <w:pageBreakBefore w:val="0"/>
        <w:widowControl w:val="0"/>
        <w:numPr>
          <w:ilvl w:val="0"/>
          <w:numId w:val="25"/>
        </w:numPr>
        <w:shd w:val="clear" w:color="auto" w:fill="auto"/>
        <w:tabs>
          <w:tab w:val="left" w:pos="27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фамилию, имя, отчество,</w:t>
      </w:r>
    </w:p>
    <w:p w14:paraId="23B4BF19">
      <w:pPr>
        <w:pStyle w:val="6"/>
        <w:keepNext w:val="0"/>
        <w:keepLines w:val="0"/>
        <w:pageBreakBefore w:val="0"/>
        <w:widowControl w:val="0"/>
        <w:numPr>
          <w:ilvl w:val="0"/>
          <w:numId w:val="25"/>
        </w:numPr>
        <w:shd w:val="clear" w:color="auto" w:fill="auto"/>
        <w:tabs>
          <w:tab w:val="left" w:pos="27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дату и время получения передачи.</w:t>
      </w:r>
    </w:p>
    <w:p w14:paraId="7FA75F50">
      <w:pPr>
        <w:pStyle w:val="6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Продукты, неразрешенные для передачи больным стационара, изымаются и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ru-RU" w:bidi="ru-RU"/>
        </w:rPr>
        <w:t xml:space="preserve"> 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утилизируются.</w:t>
      </w:r>
    </w:p>
    <w:p w14:paraId="0A175390">
      <w:pPr>
        <w:pStyle w:val="6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</w:pPr>
    </w:p>
    <w:p w14:paraId="2468E91C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Приложение № 2 к правилам внутреннего распорядка для пациентов</w:t>
      </w:r>
    </w:p>
    <w:p w14:paraId="62A0C6D6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</w:pPr>
    </w:p>
    <w:p w14:paraId="1E569E0A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2521" w:firstLineChars="10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Памятка посетителю.</w:t>
      </w:r>
    </w:p>
    <w:p w14:paraId="0899229C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Вы пришли навестить больного. Приходя к своему близкому в отделение, пожалуйста, не шумите, разговаривайте спокойно, не создавайте излишней суетливости и нервозности, не надевайте на себя маску «скорби и печали». Помните, что в отделении есть и другие больные, состояние здоровья которых требует тишины и покоя. С больным, которому разрешено ходить, можно общаться в коридоре 1 этажа или холле отделения. Уличную верхнюю одежду и обувь сдайте, пожалуйста, в гардероб. Пожалуйста, пользуйтесь сменной обувью или бахилами. Приходите к больному аккуратно одетым, ободрите его, постарайтесь беседой отвлечь от болезни, принести ему добрые вести. Помогите больному не только словом, но и делом: наведите порядок в прикроватной тумбочке, поправьте постель, накормите тяжелобольного, помогите ему подняться, привести себя в порядок, если ему не назначен постельный режим. Помогите беде, коей является болезнь, и другим больным, находящимся в палате. Это создаст хороший микроклимат и ускорит выздоровление. Со всеми вопросами, которые могут у Вас возникнуть, обращайтесь к лечащему врачу или заведующему отделением. Обращаем Ваше внимание, что в нашем стационаре, с целью обеспечения безопасности пациентов и персонала действует пропускной режим. Просим строго соблюдать правила посещения больных!</w:t>
      </w:r>
    </w:p>
    <w:p w14:paraId="3A9FFED3">
      <w:pPr>
        <w:pStyle w:val="6"/>
        <w:keepNext w:val="0"/>
        <w:keepLines w:val="0"/>
        <w:pageBreakBefore w:val="0"/>
        <w:widowControl w:val="0"/>
        <w:numPr>
          <w:numId w:val="0"/>
        </w:numPr>
        <w:shd w:val="clear" w:color="auto" w:fill="auto"/>
        <w:tabs>
          <w:tab w:val="left" w:pos="32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</w:pPr>
    </w:p>
    <w:sectPr>
      <w:pgSz w:w="11906" w:h="16838"/>
      <w:pgMar w:top="1440" w:right="1080" w:bottom="1440" w:left="108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jaVu Sans">
    <w:panose1 w:val="020B0603030804020204"/>
    <w:charset w:val="86"/>
    <w:family w:val="auto"/>
    <w:pitch w:val="default"/>
    <w:sig w:usb0="E7006EFF" w:usb1="D200FDFF" w:usb2="0A246029" w:usb3="0400200C" w:csb0="600001FF" w:csb1="FFFF0000"/>
  </w:font>
  <w:font w:name="LatoWe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singleLevel"/>
    <w:tmpl w:val="9239341B"/>
    <w:lvl w:ilvl="0" w:tentative="0">
      <w:start w:val="1"/>
      <w:numFmt w:val="decimal"/>
      <w:lvlText w:val="4.2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1">
    <w:nsid w:val="9C8AC8EF"/>
    <w:multiLevelType w:val="singleLevel"/>
    <w:tmpl w:val="9C8AC8EF"/>
    <w:lvl w:ilvl="0" w:tentative="0">
      <w:start w:val="21"/>
      <w:numFmt w:val="decimal"/>
      <w:lvlText w:val="5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2">
    <w:nsid w:val="B0F1ACD9"/>
    <w:multiLevelType w:val="singleLevel"/>
    <w:tmpl w:val="B0F1ACD9"/>
    <w:lvl w:ilvl="0" w:tentative="0">
      <w:start w:val="1"/>
      <w:numFmt w:val="decimal"/>
      <w:lvlText w:val="8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3">
    <w:nsid w:val="B5E306ED"/>
    <w:multiLevelType w:val="singleLevel"/>
    <w:tmpl w:val="B5E306ED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4">
    <w:nsid w:val="BF205925"/>
    <w:multiLevelType w:val="singleLevel"/>
    <w:tmpl w:val="BF205925"/>
    <w:lvl w:ilvl="0" w:tentative="0">
      <w:start w:val="1"/>
      <w:numFmt w:val="decimal"/>
      <w:lvlText w:val="3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5">
    <w:nsid w:val="C8879AEF"/>
    <w:multiLevelType w:val="singleLevel"/>
    <w:tmpl w:val="C8879AEF"/>
    <w:lvl w:ilvl="0" w:tentative="0">
      <w:start w:val="1"/>
      <w:numFmt w:val="decimal"/>
      <w:lvlText w:val="5.5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6">
    <w:nsid w:val="CF092B84"/>
    <w:multiLevelType w:val="singleLevel"/>
    <w:tmpl w:val="CF092B84"/>
    <w:lvl w:ilvl="0" w:tentative="0">
      <w:start w:val="1"/>
      <w:numFmt w:val="decimal"/>
      <w:lvlText w:val="2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7">
    <w:nsid w:val="D7F9FE59"/>
    <w:multiLevelType w:val="singleLevel"/>
    <w:tmpl w:val="D7F9FE59"/>
    <w:lvl w:ilvl="0" w:tentative="0">
      <w:start w:val="13"/>
      <w:numFmt w:val="decimal"/>
      <w:lvlText w:val="5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8">
    <w:nsid w:val="F4B5D9F5"/>
    <w:multiLevelType w:val="singleLevel"/>
    <w:tmpl w:val="F4B5D9F5"/>
    <w:lvl w:ilvl="0" w:tentative="0">
      <w:start w:val="10"/>
      <w:numFmt w:val="decimal"/>
      <w:lvlText w:val="5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9">
    <w:nsid w:val="0053208E"/>
    <w:multiLevelType w:val="singleLevel"/>
    <w:tmpl w:val="0053208E"/>
    <w:lvl w:ilvl="0" w:tentative="0">
      <w:start w:val="1"/>
      <w:numFmt w:val="decimal"/>
      <w:lvlText w:val="1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10">
    <w:nsid w:val="0248C179"/>
    <w:multiLevelType w:val="singleLevel"/>
    <w:tmpl w:val="0248C179"/>
    <w:lvl w:ilvl="0" w:tentative="0">
      <w:start w:val="1"/>
      <w:numFmt w:val="decimal"/>
      <w:lvlText w:val="%1)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11">
    <w:nsid w:val="03D62ECE"/>
    <w:multiLevelType w:val="singleLevel"/>
    <w:tmpl w:val="03D62ECE"/>
    <w:lvl w:ilvl="0" w:tentative="0">
      <w:start w:val="8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12">
    <w:nsid w:val="0E640482"/>
    <w:multiLevelType w:val="singleLevel"/>
    <w:tmpl w:val="0E640482"/>
    <w:lvl w:ilvl="0" w:tentative="0">
      <w:start w:val="1"/>
      <w:numFmt w:val="decimal"/>
      <w:lvlText w:val="%1)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13">
    <w:nsid w:val="2470EC97"/>
    <w:multiLevelType w:val="singleLevel"/>
    <w:tmpl w:val="2470EC97"/>
    <w:lvl w:ilvl="0" w:tentative="0">
      <w:start w:val="1"/>
      <w:numFmt w:val="decimal"/>
      <w:lvlText w:val="5.10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14">
    <w:nsid w:val="25B654F3"/>
    <w:multiLevelType w:val="singleLevel"/>
    <w:tmpl w:val="25B654F3"/>
    <w:lvl w:ilvl="0" w:tentative="0">
      <w:start w:val="11"/>
      <w:numFmt w:val="decimal"/>
      <w:lvlText w:val="3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15">
    <w:nsid w:val="2A8F537B"/>
    <w:multiLevelType w:val="singleLevel"/>
    <w:tmpl w:val="2A8F537B"/>
    <w:lvl w:ilvl="0" w:tentative="0">
      <w:start w:val="6"/>
      <w:numFmt w:val="decimal"/>
      <w:lvlText w:val="4.2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16">
    <w:nsid w:val="46A08BB8"/>
    <w:multiLevelType w:val="singleLevel"/>
    <w:tmpl w:val="46A08BB8"/>
    <w:lvl w:ilvl="0" w:tentative="0">
      <w:start w:val="6"/>
      <w:numFmt w:val="decimal"/>
      <w:lvlText w:val="%1)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17">
    <w:nsid w:val="4C1BAE26"/>
    <w:multiLevelType w:val="singleLevel"/>
    <w:tmpl w:val="4C1BAE26"/>
    <w:lvl w:ilvl="0" w:tentative="0">
      <w:start w:val="1"/>
      <w:numFmt w:val="decimal"/>
      <w:lvlText w:val="6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18">
    <w:nsid w:val="4D4DC07F"/>
    <w:multiLevelType w:val="singleLevel"/>
    <w:tmpl w:val="4D4DC07F"/>
    <w:lvl w:ilvl="0" w:tentative="0">
      <w:start w:val="1"/>
      <w:numFmt w:val="decimal"/>
      <w:lvlText w:val="5.7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19">
    <w:nsid w:val="59ADCABA"/>
    <w:multiLevelType w:val="singleLevel"/>
    <w:tmpl w:val="59ADCABA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20">
    <w:nsid w:val="5A241D34"/>
    <w:multiLevelType w:val="singleLevel"/>
    <w:tmpl w:val="5A241D34"/>
    <w:lvl w:ilvl="0" w:tentative="0">
      <w:start w:val="1"/>
      <w:numFmt w:val="decimal"/>
      <w:lvlText w:val="5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21">
    <w:nsid w:val="60382F6E"/>
    <w:multiLevelType w:val="singleLevel"/>
    <w:tmpl w:val="60382F6E"/>
    <w:lvl w:ilvl="0" w:tentative="0">
      <w:start w:val="1"/>
      <w:numFmt w:val="decimal"/>
      <w:lvlText w:val="7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22">
    <w:nsid w:val="72183CF9"/>
    <w:multiLevelType w:val="singleLevel"/>
    <w:tmpl w:val="72183CF9"/>
    <w:lvl w:ilvl="0" w:tentative="0">
      <w:start w:val="1"/>
      <w:numFmt w:val="decimal"/>
      <w:lvlText w:val="4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23">
    <w:nsid w:val="77ECEA79"/>
    <w:multiLevelType w:val="singleLevel"/>
    <w:tmpl w:val="77ECEA79"/>
    <w:lvl w:ilvl="0" w:tentative="0">
      <w:start w:val="1"/>
      <w:numFmt w:val="bullet"/>
      <w:lvlText w:val="*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24">
    <w:nsid w:val="7C246926"/>
    <w:multiLevelType w:val="singleLevel"/>
    <w:tmpl w:val="7C246926"/>
    <w:lvl w:ilvl="0" w:tentative="0">
      <w:start w:val="1"/>
      <w:numFmt w:val="decimal"/>
      <w:lvlText w:val="9.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num w:numId="1">
    <w:abstractNumId w:val="9"/>
  </w:num>
  <w:num w:numId="2">
    <w:abstractNumId w:val="6"/>
  </w:num>
  <w:num w:numId="3">
    <w:abstractNumId w:val="19"/>
  </w:num>
  <w:num w:numId="4">
    <w:abstractNumId w:val="4"/>
  </w:num>
  <w:num w:numId="5">
    <w:abstractNumId w:val="3"/>
  </w:num>
  <w:num w:numId="6">
    <w:abstractNumId w:val="11"/>
  </w:num>
  <w:num w:numId="7">
    <w:abstractNumId w:val="14"/>
  </w:num>
  <w:num w:numId="8">
    <w:abstractNumId w:val="22"/>
  </w:num>
  <w:num w:numId="9">
    <w:abstractNumId w:val="10"/>
  </w:num>
  <w:num w:numId="10">
    <w:abstractNumId w:val="0"/>
  </w:num>
  <w:num w:numId="11">
    <w:abstractNumId w:val="15"/>
  </w:num>
  <w:num w:numId="12">
    <w:abstractNumId w:val="20"/>
  </w:num>
  <w:num w:numId="13">
    <w:abstractNumId w:val="5"/>
  </w:num>
  <w:num w:numId="14">
    <w:abstractNumId w:val="18"/>
  </w:num>
  <w:num w:numId="15">
    <w:abstractNumId w:val="8"/>
  </w:num>
  <w:num w:numId="16">
    <w:abstractNumId w:val="13"/>
  </w:num>
  <w:num w:numId="17">
    <w:abstractNumId w:val="7"/>
  </w:num>
  <w:num w:numId="18">
    <w:abstractNumId w:val="1"/>
  </w:num>
  <w:num w:numId="19">
    <w:abstractNumId w:val="17"/>
  </w:num>
  <w:num w:numId="20">
    <w:abstractNumId w:val="21"/>
  </w:num>
  <w:num w:numId="21">
    <w:abstractNumId w:val="12"/>
  </w:num>
  <w:num w:numId="22">
    <w:abstractNumId w:val="16"/>
  </w:num>
  <w:num w:numId="23">
    <w:abstractNumId w:val="2"/>
  </w:num>
  <w:num w:numId="24">
    <w:abstractNumId w:val="2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6C6CCE"/>
    <w:rsid w:val="7C6C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DejaVu Sans" w:hAnsi="DejaVu Sans" w:eastAsia="DejaVu Sans" w:cs="DejaVu San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table" w:styleId="5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Основной текст1"/>
    <w:basedOn w:val="1"/>
    <w:qFormat/>
    <w:uiPriority w:val="0"/>
    <w:pPr>
      <w:widowControl w:val="0"/>
      <w:shd w:val="clear" w:color="auto" w:fill="FFFFFF"/>
    </w:pPr>
    <w:rPr>
      <w:rFonts w:ascii="Times New Roman" w:hAnsi="Times New Roman" w:eastAsia="Times New Roman" w:cs="Times New Roman"/>
      <w:u w:val="none"/>
    </w:rPr>
  </w:style>
  <w:style w:type="paragraph" w:customStyle="1" w:styleId="7">
    <w:name w:val="Заголовок №1"/>
    <w:basedOn w:val="1"/>
    <w:qFormat/>
    <w:uiPriority w:val="0"/>
    <w:pPr>
      <w:widowControl w:val="0"/>
      <w:shd w:val="clear" w:color="auto" w:fill="FFFFFF"/>
      <w:jc w:val="center"/>
      <w:outlineLvl w:val="0"/>
    </w:pPr>
    <w:rPr>
      <w:rFonts w:ascii="Times New Roman" w:hAnsi="Times New Roman" w:eastAsia="Times New Roman" w:cs="Times New Roman"/>
      <w:b/>
      <w:bCs/>
      <w:u w:val="none"/>
    </w:rPr>
  </w:style>
  <w:style w:type="paragraph" w:customStyle="1" w:styleId="8">
    <w:name w:val="Другое"/>
    <w:basedOn w:val="1"/>
    <w:qFormat/>
    <w:uiPriority w:val="0"/>
    <w:pPr>
      <w:widowControl w:val="0"/>
      <w:shd w:val="clear" w:color="auto" w:fill="FFFFFF"/>
    </w:pPr>
    <w:rPr>
      <w:rFonts w:ascii="Times New Roman" w:hAnsi="Times New Roman" w:eastAsia="Times New Roman" w:cs="Times New Roman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2026-07-22T01:46:00Z</dcterms:created>
  <dc:creator>WPS_1777862616</dc:creator>
  <cp:lastModifiedBy>WPS_1777862616</cp:lastModifiedBy>
  <dcterms:modified xsi:type="dcterms:W3CDTF">2026-07-22T02:26:24Z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FDCCE64EF9E44E2796E3922473475D82_11</vt:lpwstr>
  </property>
  <property fmtid="{D5CDD505-2E9C-101B-9397-08002B2CF9AE}" pid="4" name="KSOTemplateDocerSaveRecord">
    <vt:lpwstr>eyJoZGlkIjoiYTlkMTYwMWIzNTExNmIzMzkxYTQyNmIwYzUwZjZiMGUiLCJ1c2VySWQiOiI4MjQ2MzQ5ODY0MzEifQ==</vt:lpwstr>
  </property>
</Properties>
</file>